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69" w:rsidRDefault="009F3B69" w:rsidP="009F3B69">
      <w:pPr>
        <w:overflowPunct w:val="0"/>
        <w:autoSpaceDE w:val="0"/>
        <w:spacing w:after="0" w:line="240" w:lineRule="auto"/>
      </w:pPr>
      <w:r>
        <w:rPr>
          <w:rFonts w:ascii="Times New Roman" w:eastAsia="Times New Roman" w:hAnsi="Times New Roman"/>
          <w:noProof/>
          <w:sz w:val="24"/>
          <w:szCs w:val="24"/>
          <w:lang w:eastAsia="fr-FR"/>
        </w:rPr>
        <w:drawing>
          <wp:anchor distT="0" distB="0" distL="114300" distR="114300" simplePos="0" relativeHeight="251659264" behindDoc="0" locked="0" layoutInCell="1" allowOverlap="1">
            <wp:simplePos x="0" y="0"/>
            <wp:positionH relativeFrom="margin">
              <wp:posOffset>-561971</wp:posOffset>
            </wp:positionH>
            <wp:positionV relativeFrom="line">
              <wp:posOffset>-399419</wp:posOffset>
            </wp:positionV>
            <wp:extent cx="1517017" cy="1112523"/>
            <wp:effectExtent l="0" t="0" r="6983" b="0"/>
            <wp:wrapThrough wrapText="bothSides">
              <wp:wrapPolygon edited="0">
                <wp:start x="0" y="0"/>
                <wp:lineTo x="0" y="21082"/>
                <wp:lineTo x="21428" y="21082"/>
                <wp:lineTo x="21428" y="0"/>
                <wp:lineTo x="0" y="0"/>
              </wp:wrapPolygon>
            </wp:wrapThrough>
            <wp:docPr id="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17017" cy="1112523"/>
                    </a:xfrm>
                    <a:prstGeom prst="rect">
                      <a:avLst/>
                    </a:prstGeom>
                    <a:noFill/>
                    <a:ln>
                      <a:noFill/>
                      <a:prstDash/>
                    </a:ln>
                  </pic:spPr>
                </pic:pic>
              </a:graphicData>
            </a:graphic>
          </wp:anchor>
        </w:drawing>
      </w:r>
      <w:r>
        <w:t xml:space="preserve"> </w:t>
      </w:r>
      <w:hyperlink r:id="rId9" w:history="1">
        <w:r>
          <w:rPr>
            <w:rStyle w:val="Lienhypertexte"/>
            <w:rFonts w:ascii="Times New Roman" w:eastAsia="Times New Roman" w:hAnsi="Times New Roman"/>
            <w:lang w:eastAsia="fr-FR"/>
          </w:rPr>
          <w:t>https://raphaelledoublier-hypnose.com</w:t>
        </w:r>
        <w:r>
          <w:rPr>
            <w:rStyle w:val="Lienhypertexte"/>
            <w:rFonts w:ascii="Times New Roman" w:eastAsia="Times New Roman" w:hAnsi="Times New Roman"/>
            <w:lang w:val="en-GB" w:eastAsia="fr-FR"/>
          </w:rPr>
          <w:t>/auto-</w:t>
        </w:r>
        <w:proofErr w:type="spellStart"/>
        <w:r>
          <w:rPr>
            <w:rStyle w:val="Lienhypertexte"/>
            <w:rFonts w:ascii="Times New Roman" w:eastAsia="Times New Roman" w:hAnsi="Times New Roman"/>
            <w:lang w:val="en-GB" w:eastAsia="fr-FR"/>
          </w:rPr>
          <w:t>hypnose</w:t>
        </w:r>
        <w:proofErr w:type="spellEnd"/>
        <w:r>
          <w:rPr>
            <w:rStyle w:val="Lienhypertexte"/>
            <w:rFonts w:ascii="Times New Roman" w:eastAsia="Times New Roman" w:hAnsi="Times New Roman"/>
            <w:lang w:val="en-GB" w:eastAsia="fr-FR"/>
          </w:rPr>
          <w:t>/</w:t>
        </w:r>
      </w:hyperlink>
    </w:p>
    <w:p w:rsidR="009F3B69" w:rsidRDefault="00492867" w:rsidP="009F3B69">
      <w:pPr>
        <w:overflowPunct w:val="0"/>
        <w:autoSpaceDE w:val="0"/>
        <w:spacing w:after="0" w:line="240" w:lineRule="auto"/>
      </w:pPr>
      <w:r>
        <w:rPr>
          <w:noProof/>
          <w:sz w:val="24"/>
          <w:szCs w:val="24"/>
          <w:lang w:eastAsia="fr-FR"/>
        </w:rPr>
        <w:t xml:space="preserve">                                  </w:t>
      </w:r>
      <w:r w:rsidR="009F3B69">
        <w:rPr>
          <w:sz w:val="24"/>
          <w:szCs w:val="24"/>
        </w:rPr>
        <w:t xml:space="preserve">        </w:t>
      </w:r>
      <w:r w:rsidR="009F3B69">
        <w:rPr>
          <w:b/>
          <w:sz w:val="24"/>
          <w:szCs w:val="24"/>
        </w:rPr>
        <w:t xml:space="preserve">      </w:t>
      </w:r>
      <w:r w:rsidR="009F3B69">
        <w:rPr>
          <w:rFonts w:ascii="Georgia" w:hAnsi="Georgia"/>
          <w:sz w:val="26"/>
          <w:szCs w:val="26"/>
        </w:rPr>
        <w:t>Raphaëlle Doublier</w:t>
      </w:r>
      <w:r w:rsidR="009F3B69">
        <w:rPr>
          <w:rFonts w:ascii="Georgia" w:hAnsi="Georgia"/>
          <w:b/>
          <w:sz w:val="24"/>
          <w:szCs w:val="24"/>
        </w:rPr>
        <w:t xml:space="preserve"> </w:t>
      </w:r>
      <w:r w:rsidR="009F3B69">
        <w:rPr>
          <w:b/>
          <w:sz w:val="24"/>
          <w:szCs w:val="24"/>
        </w:rPr>
        <w:t xml:space="preserve">                 </w:t>
      </w:r>
      <w:r w:rsidR="009F3B69">
        <w:rPr>
          <w:noProof/>
          <w:lang w:eastAsia="fr-FR"/>
        </w:rPr>
        <w:drawing>
          <wp:inline distT="0" distB="0" distL="0" distR="0">
            <wp:extent cx="1009479" cy="1116080"/>
            <wp:effectExtent l="0" t="0" r="171" b="7870"/>
            <wp:docPr id="6"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9479" cy="1116080"/>
                    </a:xfrm>
                    <a:prstGeom prst="rect">
                      <a:avLst/>
                    </a:prstGeom>
                    <a:noFill/>
                    <a:ln>
                      <a:noFill/>
                      <a:prstDash/>
                    </a:ln>
                  </pic:spPr>
                </pic:pic>
              </a:graphicData>
            </a:graphic>
          </wp:inline>
        </w:drawing>
      </w:r>
    </w:p>
    <w:p w:rsidR="009F3B69" w:rsidRDefault="009F3B69" w:rsidP="009F3B69">
      <w:pPr>
        <w:overflowPunct w:val="0"/>
        <w:autoSpaceDE w:val="0"/>
        <w:spacing w:after="0" w:line="240" w:lineRule="auto"/>
        <w:rPr>
          <w:sz w:val="4"/>
        </w:rPr>
      </w:pPr>
    </w:p>
    <w:p w:rsidR="009F3B69" w:rsidRDefault="00E25D58" w:rsidP="009F3B69">
      <w:pPr>
        <w:pBdr>
          <w:top w:val="single" w:sz="4" w:space="1" w:color="000000"/>
          <w:left w:val="single" w:sz="4" w:space="4" w:color="000000"/>
          <w:bottom w:val="single" w:sz="4" w:space="1" w:color="000000"/>
          <w:right w:val="single" w:sz="4" w:space="4" w:color="000000"/>
        </w:pBdr>
        <w:jc w:val="center"/>
      </w:pPr>
      <w:r>
        <w:rPr>
          <w:b/>
          <w:sz w:val="28"/>
          <w:szCs w:val="28"/>
        </w:rPr>
        <w:t xml:space="preserve">Stage de </w:t>
      </w:r>
      <w:r w:rsidR="0060317D">
        <w:rPr>
          <w:b/>
          <w:sz w:val="28"/>
          <w:szCs w:val="28"/>
        </w:rPr>
        <w:t>Formation de Savoir</w:t>
      </w:r>
      <w:r w:rsidR="009F3B69">
        <w:rPr>
          <w:b/>
          <w:sz w:val="28"/>
          <w:szCs w:val="28"/>
        </w:rPr>
        <w:t xml:space="preserve"> </w:t>
      </w:r>
      <w:r w:rsidR="009F3B69">
        <w:rPr>
          <w:rFonts w:ascii="Ebrima" w:hAnsi="Ebrima"/>
          <w:b/>
          <w:sz w:val="28"/>
          <w:szCs w:val="28"/>
        </w:rPr>
        <w:t>Ê</w:t>
      </w:r>
      <w:r>
        <w:rPr>
          <w:b/>
          <w:sz w:val="28"/>
          <w:szCs w:val="28"/>
        </w:rPr>
        <w:t>tre au Travail</w:t>
      </w:r>
    </w:p>
    <w:tbl>
      <w:tblPr>
        <w:tblW w:w="10116" w:type="dxa"/>
        <w:tblInd w:w="-601" w:type="dxa"/>
        <w:tblLayout w:type="fixed"/>
        <w:tblCellMar>
          <w:left w:w="10" w:type="dxa"/>
          <w:right w:w="10" w:type="dxa"/>
        </w:tblCellMar>
        <w:tblLook w:val="0000" w:firstRow="0" w:lastRow="0" w:firstColumn="0" w:lastColumn="0" w:noHBand="0" w:noVBand="0"/>
      </w:tblPr>
      <w:tblGrid>
        <w:gridCol w:w="3469"/>
        <w:gridCol w:w="6647"/>
      </w:tblGrid>
      <w:tr w:rsidR="009F3B69">
        <w:trPr>
          <w:trHeight w:val="3"/>
        </w:trPr>
        <w:tc>
          <w:tcPr>
            <w:tcW w:w="3469" w:type="dxa"/>
            <w:tcBorders>
              <w:top w:val="single" w:sz="8" w:space="0" w:color="9BBB59"/>
              <w:left w:val="single" w:sz="8" w:space="0" w:color="9BBB59"/>
              <w:right w:val="single" w:sz="8" w:space="0" w:color="9BBB59"/>
            </w:tcBorders>
            <w:shd w:val="clear" w:color="auto" w:fill="auto"/>
            <w:tcMar>
              <w:top w:w="0" w:type="dxa"/>
              <w:left w:w="108" w:type="dxa"/>
              <w:bottom w:w="0" w:type="dxa"/>
              <w:right w:w="108" w:type="dxa"/>
            </w:tcMar>
          </w:tcPr>
          <w:p w:rsidR="009F3B69" w:rsidRDefault="009F3B69" w:rsidP="00C525BD">
            <w:pPr>
              <w:spacing w:after="0" w:line="240" w:lineRule="auto"/>
              <w:rPr>
                <w:rFonts w:ascii="Trebuchet MS" w:eastAsia="Times New Roman" w:hAnsi="Trebuchet MS"/>
                <w:color w:val="4F81BD"/>
                <w:sz w:val="28"/>
                <w:szCs w:val="28"/>
                <w:u w:val="single"/>
                <w:lang w:eastAsia="fr-FR"/>
              </w:rPr>
            </w:pPr>
          </w:p>
          <w:p w:rsidR="009F3B69" w:rsidRDefault="009F3B69" w:rsidP="00C525BD">
            <w:pPr>
              <w:spacing w:after="0" w:line="240" w:lineRule="auto"/>
              <w:jc w:val="center"/>
              <w:rPr>
                <w:rFonts w:ascii="Trebuchet MS" w:eastAsia="Times New Roman" w:hAnsi="Trebuchet MS"/>
                <w:color w:val="4F81BD"/>
                <w:sz w:val="28"/>
                <w:szCs w:val="28"/>
                <w:u w:val="single"/>
                <w:lang w:eastAsia="fr-FR"/>
              </w:rPr>
            </w:pPr>
            <w:r>
              <w:rPr>
                <w:rFonts w:ascii="Trebuchet MS" w:eastAsia="Times New Roman" w:hAnsi="Trebuchet MS"/>
                <w:color w:val="4F81BD"/>
                <w:sz w:val="28"/>
                <w:szCs w:val="28"/>
                <w:u w:val="single"/>
                <w:lang w:eastAsia="fr-FR"/>
              </w:rPr>
              <w:t>Durée et lieu</w:t>
            </w:r>
          </w:p>
          <w:p w:rsidR="009F3B69" w:rsidRDefault="009F3B69" w:rsidP="00C525BD">
            <w:pPr>
              <w:spacing w:after="0" w:line="240" w:lineRule="auto"/>
              <w:jc w:val="center"/>
              <w:rPr>
                <w:rFonts w:ascii="Trebuchet MS" w:eastAsia="Times New Roman" w:hAnsi="Trebuchet MS"/>
                <w:color w:val="4F81BD"/>
                <w:sz w:val="2"/>
                <w:szCs w:val="28"/>
                <w:u w:val="single"/>
                <w:lang w:eastAsia="fr-FR"/>
              </w:rPr>
            </w:pPr>
          </w:p>
          <w:p w:rsidR="009F3B69" w:rsidRDefault="009F3B69" w:rsidP="00E25D58">
            <w:pPr>
              <w:spacing w:after="0" w:line="240" w:lineRule="auto"/>
              <w:jc w:val="center"/>
              <w:rPr>
                <w:rFonts w:ascii="Trebuchet MS" w:eastAsia="Times New Roman" w:hAnsi="Trebuchet MS"/>
                <w:sz w:val="24"/>
                <w:szCs w:val="24"/>
                <w:lang w:eastAsia="fr-FR"/>
              </w:rPr>
            </w:pPr>
            <w:r>
              <w:rPr>
                <w:rFonts w:ascii="Trebuchet MS" w:eastAsia="Times New Roman" w:hAnsi="Trebuchet MS"/>
                <w:sz w:val="24"/>
                <w:szCs w:val="24"/>
                <w:lang w:eastAsia="fr-FR"/>
              </w:rPr>
              <w:t>1 jour (de 9h00 à 17h)</w:t>
            </w:r>
            <w:r w:rsidR="00075CE4">
              <w:rPr>
                <w:rFonts w:ascii="Trebuchet MS" w:eastAsia="Times New Roman" w:hAnsi="Trebuchet MS"/>
                <w:sz w:val="24"/>
                <w:szCs w:val="24"/>
                <w:lang w:eastAsia="fr-FR"/>
              </w:rPr>
              <w:t xml:space="preserve"> </w:t>
            </w:r>
          </w:p>
          <w:p w:rsidR="009F3B69" w:rsidRPr="00075CE4" w:rsidRDefault="009F3B69" w:rsidP="00C525BD">
            <w:pPr>
              <w:spacing w:after="0" w:line="240" w:lineRule="auto"/>
              <w:jc w:val="center"/>
              <w:rPr>
                <w:rFonts w:ascii="Trebuchet MS" w:eastAsia="Times New Roman" w:hAnsi="Trebuchet MS"/>
                <w:b/>
                <w:sz w:val="24"/>
                <w:szCs w:val="24"/>
                <w:lang w:eastAsia="fr-FR"/>
              </w:rPr>
            </w:pPr>
            <w:r w:rsidRPr="00075CE4">
              <w:rPr>
                <w:rFonts w:ascii="Trebuchet MS" w:eastAsia="Times New Roman" w:hAnsi="Trebuchet MS"/>
                <w:b/>
                <w:sz w:val="24"/>
                <w:szCs w:val="24"/>
                <w:lang w:eastAsia="fr-FR"/>
              </w:rPr>
              <w:t>Soit 7 heures de formation</w:t>
            </w:r>
            <w:r w:rsidR="00075CE4" w:rsidRPr="00075CE4">
              <w:rPr>
                <w:rFonts w:ascii="Trebuchet MS" w:eastAsia="Times New Roman" w:hAnsi="Trebuchet MS"/>
                <w:b/>
                <w:sz w:val="24"/>
                <w:szCs w:val="24"/>
                <w:lang w:eastAsia="fr-FR"/>
              </w:rPr>
              <w:t xml:space="preserve"> </w:t>
            </w:r>
          </w:p>
          <w:p w:rsidR="009F3B69" w:rsidRDefault="00E25D58" w:rsidP="007213A3">
            <w:pPr>
              <w:spacing w:after="0" w:line="240" w:lineRule="auto"/>
              <w:jc w:val="center"/>
              <w:rPr>
                <w:rFonts w:ascii="Trebuchet MS" w:eastAsia="Times New Roman" w:hAnsi="Trebuchet MS"/>
                <w:b/>
                <w:sz w:val="24"/>
                <w:szCs w:val="24"/>
                <w:lang w:eastAsia="fr-FR"/>
              </w:rPr>
            </w:pPr>
            <w:r>
              <w:rPr>
                <w:rFonts w:ascii="Trebuchet MS" w:eastAsia="Times New Roman" w:hAnsi="Trebuchet MS"/>
                <w:b/>
                <w:sz w:val="24"/>
                <w:szCs w:val="24"/>
                <w:lang w:eastAsia="fr-FR"/>
              </w:rPr>
              <w:t>E</w:t>
            </w:r>
            <w:r w:rsidR="00492867">
              <w:rPr>
                <w:rFonts w:ascii="Trebuchet MS" w:eastAsia="Times New Roman" w:hAnsi="Trebuchet MS"/>
                <w:b/>
                <w:sz w:val="24"/>
                <w:szCs w:val="24"/>
                <w:lang w:eastAsia="fr-FR"/>
              </w:rPr>
              <w:t>n entreprise</w:t>
            </w:r>
            <w:r>
              <w:rPr>
                <w:rFonts w:ascii="Trebuchet MS" w:eastAsia="Times New Roman" w:hAnsi="Trebuchet MS"/>
                <w:b/>
                <w:sz w:val="24"/>
                <w:szCs w:val="24"/>
                <w:lang w:eastAsia="fr-FR"/>
              </w:rPr>
              <w:t> : Mobilité sur  France Monaco Suisse</w:t>
            </w:r>
          </w:p>
          <w:p w:rsidR="00075CE4" w:rsidRDefault="00075CE4" w:rsidP="007213A3">
            <w:pPr>
              <w:spacing w:after="0" w:line="240" w:lineRule="auto"/>
              <w:jc w:val="center"/>
              <w:rPr>
                <w:rFonts w:ascii="Trebuchet MS" w:eastAsia="Times New Roman" w:hAnsi="Trebuchet MS"/>
                <w:b/>
                <w:sz w:val="24"/>
                <w:szCs w:val="24"/>
                <w:lang w:eastAsia="fr-FR"/>
              </w:rPr>
            </w:pPr>
          </w:p>
          <w:p w:rsidR="007213A3" w:rsidRPr="007D72CF" w:rsidRDefault="007213A3" w:rsidP="007D72CF">
            <w:pPr>
              <w:spacing w:after="0" w:line="240" w:lineRule="auto"/>
              <w:jc w:val="center"/>
              <w:rPr>
                <w:rFonts w:ascii="Georgia" w:eastAsia="Times New Roman" w:hAnsi="Georgia"/>
                <w:color w:val="4F81BD"/>
                <w:sz w:val="28"/>
                <w:szCs w:val="28"/>
                <w:u w:val="single"/>
                <w:lang w:eastAsia="fr-FR"/>
              </w:rPr>
            </w:pPr>
            <w:r>
              <w:rPr>
                <w:rFonts w:ascii="Georgia" w:eastAsia="Times New Roman" w:hAnsi="Georgia"/>
                <w:color w:val="4F81BD"/>
                <w:sz w:val="28"/>
                <w:szCs w:val="28"/>
                <w:u w:val="single"/>
                <w:lang w:eastAsia="fr-FR"/>
              </w:rPr>
              <w:t>Public</w:t>
            </w:r>
          </w:p>
          <w:p w:rsidR="00075CE4" w:rsidRDefault="00241540" w:rsidP="007213A3">
            <w:pPr>
              <w:spacing w:after="0" w:line="240" w:lineRule="auto"/>
              <w:jc w:val="center"/>
              <w:rPr>
                <w:rFonts w:ascii="Trebuchet MS" w:eastAsia="Times New Roman" w:hAnsi="Trebuchet MS"/>
                <w:b/>
                <w:sz w:val="24"/>
                <w:szCs w:val="24"/>
                <w:lang w:eastAsia="fr-FR"/>
              </w:rPr>
            </w:pPr>
            <w:r>
              <w:rPr>
                <w:rFonts w:ascii="Trebuchet MS" w:eastAsia="Times New Roman" w:hAnsi="Trebuchet MS"/>
                <w:b/>
                <w:sz w:val="24"/>
                <w:szCs w:val="24"/>
                <w:lang w:eastAsia="fr-FR"/>
              </w:rPr>
              <w:t>Tous handicaps</w:t>
            </w:r>
          </w:p>
          <w:p w:rsidR="007D72CF" w:rsidRDefault="00241540" w:rsidP="007213A3">
            <w:pPr>
              <w:spacing w:after="0" w:line="240" w:lineRule="auto"/>
              <w:jc w:val="center"/>
              <w:rPr>
                <w:rFonts w:ascii="Trebuchet MS" w:eastAsia="Times New Roman" w:hAnsi="Trebuchet MS"/>
                <w:b/>
                <w:sz w:val="24"/>
                <w:szCs w:val="24"/>
                <w:lang w:eastAsia="fr-FR"/>
              </w:rPr>
            </w:pPr>
            <w:r>
              <w:rPr>
                <w:rFonts w:ascii="Trebuchet MS" w:eastAsia="Times New Roman" w:hAnsi="Trebuchet MS"/>
                <w:b/>
                <w:sz w:val="24"/>
                <w:szCs w:val="24"/>
                <w:lang w:eastAsia="fr-FR"/>
              </w:rPr>
              <w:t>Tout</w:t>
            </w:r>
            <w:r w:rsidR="007D72CF">
              <w:rPr>
                <w:rFonts w:ascii="Trebuchet MS" w:eastAsia="Times New Roman" w:hAnsi="Trebuchet MS"/>
                <w:b/>
                <w:sz w:val="24"/>
                <w:szCs w:val="24"/>
                <w:lang w:eastAsia="fr-FR"/>
              </w:rPr>
              <w:t xml:space="preserve"> Public</w:t>
            </w:r>
          </w:p>
          <w:p w:rsidR="007213A3" w:rsidRDefault="007213A3" w:rsidP="007213A3">
            <w:pPr>
              <w:spacing w:after="0" w:line="240" w:lineRule="auto"/>
            </w:pPr>
            <w:r>
              <w:rPr>
                <w:rFonts w:ascii="Georgia" w:eastAsia="Times New Roman" w:hAnsi="Georgia"/>
                <w:sz w:val="24"/>
                <w:szCs w:val="24"/>
                <w:lang w:eastAsia="fr-FR"/>
              </w:rPr>
              <w:t xml:space="preserve"> </w:t>
            </w:r>
          </w:p>
          <w:p w:rsidR="007213A3" w:rsidRDefault="007213A3" w:rsidP="007213A3">
            <w:pPr>
              <w:spacing w:after="0" w:line="240" w:lineRule="auto"/>
              <w:jc w:val="center"/>
            </w:pPr>
            <w:r>
              <w:rPr>
                <w:rFonts w:ascii="Georgia" w:eastAsia="Times New Roman" w:hAnsi="Georgia"/>
                <w:color w:val="4F81BD"/>
                <w:sz w:val="28"/>
                <w:szCs w:val="28"/>
                <w:u w:val="single"/>
                <w:lang w:eastAsia="fr-FR"/>
              </w:rPr>
              <w:t>Prérequis</w:t>
            </w:r>
          </w:p>
          <w:p w:rsidR="007213A3" w:rsidRDefault="007213A3" w:rsidP="007213A3">
            <w:pPr>
              <w:spacing w:after="0" w:line="240" w:lineRule="auto"/>
              <w:jc w:val="center"/>
              <w:rPr>
                <w:rFonts w:ascii="Trebuchet MS" w:eastAsia="Times New Roman" w:hAnsi="Trebuchet MS"/>
                <w:sz w:val="24"/>
                <w:szCs w:val="24"/>
                <w:lang w:eastAsia="fr-FR"/>
              </w:rPr>
            </w:pPr>
            <w:r>
              <w:rPr>
                <w:rFonts w:ascii="Trebuchet MS" w:eastAsia="Times New Roman" w:hAnsi="Trebuchet MS"/>
                <w:sz w:val="24"/>
                <w:szCs w:val="24"/>
                <w:lang w:eastAsia="fr-FR"/>
              </w:rPr>
              <w:t>Aucun</w:t>
            </w:r>
          </w:p>
          <w:p w:rsidR="007213A3" w:rsidRDefault="007213A3" w:rsidP="007213A3">
            <w:pPr>
              <w:spacing w:after="0" w:line="240" w:lineRule="auto"/>
              <w:rPr>
                <w:rFonts w:ascii="Trebuchet MS" w:eastAsia="Times New Roman" w:hAnsi="Trebuchet MS"/>
                <w:sz w:val="24"/>
                <w:szCs w:val="24"/>
                <w:lang w:eastAsia="fr-FR"/>
              </w:rPr>
            </w:pPr>
          </w:p>
          <w:p w:rsidR="007213A3" w:rsidRDefault="007213A3" w:rsidP="007213A3">
            <w:pPr>
              <w:spacing w:after="0" w:line="240" w:lineRule="auto"/>
              <w:jc w:val="center"/>
              <w:rPr>
                <w:rFonts w:ascii="Trebuchet MS" w:eastAsia="Times New Roman" w:hAnsi="Trebuchet MS"/>
                <w:color w:val="4F81BD"/>
                <w:sz w:val="28"/>
                <w:szCs w:val="28"/>
                <w:u w:val="single"/>
                <w:lang w:eastAsia="fr-FR"/>
              </w:rPr>
            </w:pPr>
            <w:r>
              <w:rPr>
                <w:rFonts w:ascii="Trebuchet MS" w:eastAsia="Times New Roman" w:hAnsi="Trebuchet MS"/>
                <w:color w:val="4F81BD"/>
                <w:sz w:val="28"/>
                <w:szCs w:val="28"/>
                <w:u w:val="single"/>
                <w:lang w:eastAsia="fr-FR"/>
              </w:rPr>
              <w:t>Intervenant</w:t>
            </w:r>
          </w:p>
          <w:p w:rsidR="007213A3" w:rsidRDefault="007213A3" w:rsidP="007213A3">
            <w:pPr>
              <w:spacing w:after="0" w:line="240" w:lineRule="auto"/>
              <w:jc w:val="center"/>
              <w:rPr>
                <w:rFonts w:ascii="Trebuchet MS" w:eastAsia="Times New Roman" w:hAnsi="Trebuchet MS"/>
                <w:color w:val="4F81BD"/>
                <w:sz w:val="2"/>
                <w:szCs w:val="28"/>
                <w:u w:val="single"/>
                <w:lang w:eastAsia="fr-FR"/>
              </w:rPr>
            </w:pPr>
          </w:p>
          <w:p w:rsidR="007213A3" w:rsidRDefault="00075CE4" w:rsidP="007213A3">
            <w:pPr>
              <w:spacing w:after="0" w:line="240" w:lineRule="auto"/>
              <w:jc w:val="center"/>
            </w:pPr>
            <w:r>
              <w:rPr>
                <w:rFonts w:ascii="Trebuchet MS" w:eastAsia="Times New Roman" w:hAnsi="Trebuchet MS"/>
                <w:b/>
                <w:sz w:val="24"/>
                <w:szCs w:val="24"/>
                <w:lang w:eastAsia="fr-FR"/>
              </w:rPr>
              <w:t>Formateur spécialisé et certifi</w:t>
            </w:r>
            <w:r w:rsidR="007213A3">
              <w:rPr>
                <w:rFonts w:ascii="Trebuchet MS" w:eastAsia="Times New Roman" w:hAnsi="Trebuchet MS"/>
                <w:b/>
                <w:sz w:val="24"/>
                <w:szCs w:val="24"/>
                <w:lang w:eastAsia="fr-FR"/>
              </w:rPr>
              <w:t>é</w:t>
            </w:r>
            <w:r w:rsidR="007213A3">
              <w:rPr>
                <w:rFonts w:ascii="Trebuchet MS" w:eastAsia="Times New Roman" w:hAnsi="Trebuchet MS"/>
                <w:sz w:val="24"/>
                <w:szCs w:val="24"/>
                <w:lang w:eastAsia="fr-FR"/>
              </w:rPr>
              <w:t xml:space="preserve"> </w:t>
            </w:r>
            <w:r w:rsidR="007D72CF">
              <w:rPr>
                <w:rFonts w:ascii="Trebuchet MS" w:eastAsia="Times New Roman" w:hAnsi="Trebuchet MS"/>
                <w:sz w:val="24"/>
                <w:szCs w:val="24"/>
                <w:lang w:eastAsia="fr-FR"/>
              </w:rPr>
              <w:t xml:space="preserve">pour les stages </w:t>
            </w:r>
            <w:r w:rsidR="007213A3">
              <w:rPr>
                <w:rFonts w:ascii="Trebuchet MS" w:eastAsia="Times New Roman" w:hAnsi="Trebuchet MS"/>
                <w:sz w:val="24"/>
                <w:szCs w:val="24"/>
                <w:lang w:eastAsia="fr-FR"/>
              </w:rPr>
              <w:t>en Self Hypnose Flash</w:t>
            </w:r>
            <w:r>
              <w:rPr>
                <w:rFonts w:ascii="Trebuchet MS" w:eastAsia="Times New Roman" w:hAnsi="Trebuchet MS"/>
                <w:sz w:val="24"/>
                <w:szCs w:val="24"/>
                <w:lang w:eastAsia="fr-FR"/>
              </w:rPr>
              <w:t>®</w:t>
            </w:r>
          </w:p>
          <w:p w:rsidR="007213A3" w:rsidRDefault="007213A3" w:rsidP="007213A3">
            <w:pPr>
              <w:spacing w:after="0" w:line="240" w:lineRule="auto"/>
              <w:jc w:val="center"/>
              <w:rPr>
                <w:rFonts w:ascii="Trebuchet MS" w:eastAsia="Times New Roman" w:hAnsi="Trebuchet MS"/>
                <w:sz w:val="24"/>
                <w:szCs w:val="24"/>
                <w:lang w:eastAsia="fr-FR"/>
              </w:rPr>
            </w:pPr>
          </w:p>
          <w:p w:rsidR="007213A3" w:rsidRDefault="007213A3" w:rsidP="007213A3">
            <w:pPr>
              <w:spacing w:after="0" w:line="240" w:lineRule="auto"/>
              <w:jc w:val="center"/>
              <w:rPr>
                <w:rFonts w:ascii="Trebuchet MS" w:eastAsia="Times New Roman" w:hAnsi="Trebuchet MS"/>
                <w:sz w:val="20"/>
                <w:szCs w:val="24"/>
                <w:lang w:eastAsia="fr-FR"/>
              </w:rPr>
            </w:pPr>
          </w:p>
          <w:p w:rsidR="007213A3" w:rsidRDefault="007213A3" w:rsidP="007213A3">
            <w:pPr>
              <w:spacing w:after="0" w:line="240" w:lineRule="auto"/>
              <w:jc w:val="center"/>
              <w:rPr>
                <w:rFonts w:ascii="Trebuchet MS" w:eastAsia="Times New Roman" w:hAnsi="Trebuchet MS"/>
                <w:color w:val="4F81BD"/>
                <w:sz w:val="28"/>
                <w:szCs w:val="28"/>
                <w:u w:val="single"/>
                <w:lang w:eastAsia="fr-FR"/>
              </w:rPr>
            </w:pPr>
            <w:r>
              <w:rPr>
                <w:rFonts w:ascii="Trebuchet MS" w:eastAsia="Times New Roman" w:hAnsi="Trebuchet MS"/>
                <w:color w:val="4F81BD"/>
                <w:sz w:val="28"/>
                <w:szCs w:val="28"/>
                <w:u w:val="single"/>
                <w:lang w:eastAsia="fr-FR"/>
              </w:rPr>
              <w:t>Evaluation</w:t>
            </w:r>
          </w:p>
          <w:p w:rsidR="007213A3" w:rsidRDefault="007213A3" w:rsidP="007213A3">
            <w:pPr>
              <w:spacing w:after="0" w:line="240" w:lineRule="auto"/>
              <w:jc w:val="center"/>
              <w:rPr>
                <w:rFonts w:ascii="Trebuchet MS" w:eastAsia="Times New Roman" w:hAnsi="Trebuchet MS"/>
                <w:sz w:val="24"/>
                <w:szCs w:val="24"/>
                <w:lang w:eastAsia="fr-FR"/>
              </w:rPr>
            </w:pPr>
            <w:r>
              <w:rPr>
                <w:rFonts w:ascii="Trebuchet MS" w:eastAsia="Times New Roman" w:hAnsi="Trebuchet MS"/>
                <w:sz w:val="24"/>
                <w:szCs w:val="24"/>
                <w:lang w:eastAsia="fr-FR"/>
              </w:rPr>
              <w:t xml:space="preserve">Mise en pratique, </w:t>
            </w:r>
            <w:r w:rsidR="000E3E91">
              <w:rPr>
                <w:rFonts w:ascii="Trebuchet MS" w:eastAsia="Times New Roman" w:hAnsi="Trebuchet MS"/>
                <w:sz w:val="24"/>
                <w:szCs w:val="24"/>
                <w:lang w:eastAsia="fr-FR"/>
              </w:rPr>
              <w:t>Acquisition,  Mise en situation</w:t>
            </w:r>
          </w:p>
          <w:p w:rsidR="007213A3" w:rsidRDefault="007213A3" w:rsidP="007213A3">
            <w:pPr>
              <w:spacing w:after="0" w:line="240" w:lineRule="auto"/>
              <w:jc w:val="center"/>
              <w:rPr>
                <w:rFonts w:ascii="Trebuchet MS" w:eastAsia="Times New Roman" w:hAnsi="Trebuchet MS"/>
                <w:sz w:val="24"/>
                <w:szCs w:val="24"/>
                <w:lang w:eastAsia="fr-FR"/>
              </w:rPr>
            </w:pPr>
          </w:p>
          <w:p w:rsidR="007213A3" w:rsidRDefault="007213A3" w:rsidP="007213A3">
            <w:pPr>
              <w:spacing w:after="0" w:line="240" w:lineRule="auto"/>
              <w:jc w:val="center"/>
              <w:rPr>
                <w:rFonts w:ascii="Trebuchet MS" w:eastAsia="Times New Roman" w:hAnsi="Trebuchet MS"/>
                <w:color w:val="0000FF"/>
                <w:sz w:val="18"/>
                <w:u w:val="single"/>
                <w:lang w:eastAsia="fr-FR"/>
              </w:rPr>
            </w:pPr>
          </w:p>
          <w:p w:rsidR="007213A3" w:rsidRDefault="007213A3" w:rsidP="007213A3">
            <w:pPr>
              <w:spacing w:after="0" w:line="240" w:lineRule="auto"/>
              <w:jc w:val="center"/>
              <w:rPr>
                <w:rFonts w:ascii="Trebuchet MS" w:eastAsia="Times New Roman" w:hAnsi="Trebuchet MS"/>
                <w:color w:val="4F81BD"/>
                <w:sz w:val="28"/>
                <w:szCs w:val="28"/>
                <w:u w:val="single"/>
                <w:lang w:eastAsia="fr-FR"/>
              </w:rPr>
            </w:pPr>
            <w:r>
              <w:rPr>
                <w:rFonts w:ascii="Trebuchet MS" w:eastAsia="Times New Roman" w:hAnsi="Trebuchet MS"/>
                <w:color w:val="4F81BD"/>
                <w:sz w:val="28"/>
                <w:szCs w:val="28"/>
                <w:u w:val="single"/>
                <w:lang w:eastAsia="fr-FR"/>
              </w:rPr>
              <w:t>Modalités de validation</w:t>
            </w:r>
          </w:p>
          <w:p w:rsidR="007213A3" w:rsidRDefault="007213A3" w:rsidP="007213A3">
            <w:pPr>
              <w:spacing w:after="0" w:line="240" w:lineRule="auto"/>
              <w:jc w:val="center"/>
              <w:rPr>
                <w:rFonts w:ascii="Trebuchet MS" w:eastAsia="Times New Roman" w:hAnsi="Trebuchet MS"/>
                <w:color w:val="4F81BD"/>
                <w:sz w:val="2"/>
                <w:szCs w:val="28"/>
                <w:u w:val="single"/>
                <w:lang w:eastAsia="fr-FR"/>
              </w:rPr>
            </w:pPr>
          </w:p>
          <w:p w:rsidR="007213A3" w:rsidRPr="007213A3" w:rsidRDefault="007213A3" w:rsidP="007213A3">
            <w:pPr>
              <w:suppressAutoHyphens w:val="0"/>
              <w:autoSpaceDN/>
              <w:spacing w:after="0" w:line="285" w:lineRule="exact"/>
              <w:textAlignment w:val="auto"/>
              <w:rPr>
                <w:rFonts w:ascii="Century Gothic" w:eastAsia="Times New Roman" w:hAnsi="Century Gothic" w:cs="Arial"/>
                <w:sz w:val="20"/>
                <w:szCs w:val="20"/>
                <w:lang w:eastAsia="fr-FR"/>
              </w:rPr>
            </w:pPr>
            <w:r>
              <w:rPr>
                <w:rFonts w:ascii="Century Gothic" w:eastAsia="Times New Roman" w:hAnsi="Century Gothic" w:cs="Arial"/>
                <w:sz w:val="20"/>
                <w:szCs w:val="20"/>
                <w:lang w:eastAsia="fr-FR"/>
              </w:rPr>
              <w:t xml:space="preserve"> P</w:t>
            </w:r>
            <w:r w:rsidRPr="007213A3">
              <w:rPr>
                <w:rFonts w:ascii="Century Gothic" w:eastAsia="Times New Roman" w:hAnsi="Century Gothic" w:cs="Arial"/>
                <w:sz w:val="20"/>
                <w:szCs w:val="20"/>
                <w:lang w:eastAsia="fr-FR"/>
              </w:rPr>
              <w:t>assage pratique lors des exe</w:t>
            </w:r>
            <w:r w:rsidRPr="007213A3">
              <w:rPr>
                <w:rFonts w:ascii="Century Gothic" w:eastAsia="Times New Roman" w:hAnsi="Century Gothic" w:cs="Arial"/>
                <w:sz w:val="20"/>
                <w:szCs w:val="20"/>
                <w:lang w:eastAsia="fr-FR"/>
              </w:rPr>
              <w:t>r</w:t>
            </w:r>
            <w:r w:rsidR="000E3E91">
              <w:rPr>
                <w:rFonts w:ascii="Century Gothic" w:eastAsia="Times New Roman" w:hAnsi="Century Gothic" w:cs="Arial"/>
                <w:sz w:val="20"/>
                <w:szCs w:val="20"/>
                <w:lang w:eastAsia="fr-FR"/>
              </w:rPr>
              <w:t>cices et QCM en fin de journée</w:t>
            </w:r>
          </w:p>
          <w:p w:rsidR="007213A3" w:rsidRDefault="007213A3" w:rsidP="007213A3">
            <w:pPr>
              <w:spacing w:after="0" w:line="240" w:lineRule="auto"/>
              <w:rPr>
                <w:rFonts w:ascii="Trebuchet MS" w:eastAsia="Times New Roman" w:hAnsi="Trebuchet MS"/>
                <w:sz w:val="24"/>
                <w:szCs w:val="24"/>
                <w:lang w:eastAsia="fr-FR"/>
              </w:rPr>
            </w:pPr>
          </w:p>
          <w:p w:rsidR="007213A3" w:rsidRDefault="002434F3" w:rsidP="007213A3">
            <w:pPr>
              <w:spacing w:after="0" w:line="240" w:lineRule="auto"/>
              <w:rPr>
                <w:rFonts w:ascii="Trebuchet MS" w:eastAsia="Times New Roman" w:hAnsi="Trebuchet MS"/>
                <w:sz w:val="24"/>
                <w:szCs w:val="24"/>
                <w:lang w:eastAsia="fr-FR"/>
              </w:rPr>
            </w:pPr>
            <w:r>
              <w:rPr>
                <w:rFonts w:ascii="Trebuchet MS" w:eastAsia="Times New Roman" w:hAnsi="Trebuchet MS"/>
                <w:sz w:val="24"/>
                <w:szCs w:val="24"/>
                <w:lang w:eastAsia="fr-FR"/>
              </w:rPr>
              <w:t xml:space="preserve">      </w:t>
            </w:r>
            <w:r w:rsidR="007213A3">
              <w:rPr>
                <w:rFonts w:ascii="Trebuchet MS" w:eastAsia="Times New Roman" w:hAnsi="Trebuchet MS"/>
                <w:sz w:val="24"/>
                <w:szCs w:val="24"/>
                <w:lang w:eastAsia="fr-FR"/>
              </w:rPr>
              <w:t>Attestation de stage</w:t>
            </w:r>
          </w:p>
          <w:p w:rsidR="007213A3" w:rsidRDefault="002434F3" w:rsidP="00241540">
            <w:pPr>
              <w:spacing w:after="0" w:line="240" w:lineRule="auto"/>
              <w:rPr>
                <w:rFonts w:ascii="Trebuchet MS" w:eastAsia="Times New Roman" w:hAnsi="Trebuchet MS"/>
                <w:sz w:val="24"/>
                <w:szCs w:val="24"/>
                <w:lang w:eastAsia="fr-FR"/>
              </w:rPr>
            </w:pPr>
            <w:r>
              <w:rPr>
                <w:rFonts w:ascii="Trebuchet MS" w:eastAsia="Times New Roman" w:hAnsi="Trebuchet MS"/>
                <w:sz w:val="24"/>
                <w:szCs w:val="24"/>
                <w:lang w:eastAsia="fr-FR"/>
              </w:rPr>
              <w:t xml:space="preserve">       </w:t>
            </w:r>
            <w:r w:rsidRPr="002434F3">
              <w:rPr>
                <w:rFonts w:ascii="Trebuchet MS" w:eastAsia="Times New Roman" w:hAnsi="Trebuchet MS"/>
                <w:sz w:val="24"/>
                <w:szCs w:val="24"/>
                <w:lang w:eastAsia="fr-FR"/>
              </w:rPr>
              <w:t>L</w:t>
            </w:r>
            <w:r w:rsidR="007213A3" w:rsidRPr="002434F3">
              <w:rPr>
                <w:rFonts w:ascii="Trebuchet MS" w:eastAsia="Times New Roman" w:hAnsi="Trebuchet MS"/>
                <w:sz w:val="24"/>
                <w:szCs w:val="24"/>
                <w:lang w:eastAsia="fr-FR"/>
              </w:rPr>
              <w:t>ivret</w:t>
            </w:r>
            <w:r w:rsidRPr="002434F3">
              <w:rPr>
                <w:rFonts w:ascii="Trebuchet MS" w:eastAsia="Times New Roman" w:hAnsi="Trebuchet MS"/>
                <w:sz w:val="24"/>
                <w:szCs w:val="24"/>
                <w:lang w:eastAsia="fr-FR"/>
              </w:rPr>
              <w:t xml:space="preserve"> de révision</w:t>
            </w:r>
            <w:r w:rsidR="007213A3" w:rsidRPr="002434F3">
              <w:rPr>
                <w:rFonts w:ascii="Trebuchet MS" w:eastAsia="Times New Roman" w:hAnsi="Trebuchet MS"/>
                <w:sz w:val="24"/>
                <w:szCs w:val="24"/>
                <w:lang w:eastAsia="fr-FR"/>
              </w:rPr>
              <w:t xml:space="preserve"> </w:t>
            </w:r>
          </w:p>
          <w:p w:rsidR="00241540" w:rsidRDefault="00241540" w:rsidP="00241540">
            <w:pPr>
              <w:spacing w:after="0" w:line="240" w:lineRule="auto"/>
              <w:jc w:val="center"/>
              <w:rPr>
                <w:rFonts w:ascii="Trebuchet MS" w:eastAsia="Times New Roman" w:hAnsi="Trebuchet MS"/>
                <w:b/>
                <w:noProof/>
                <w:sz w:val="24"/>
                <w:szCs w:val="24"/>
                <w:lang w:eastAsia="fr-FR"/>
              </w:rPr>
            </w:pPr>
            <w:r>
              <w:rPr>
                <w:rFonts w:ascii="Trebuchet MS" w:eastAsia="Times New Roman" w:hAnsi="Trebuchet MS"/>
                <w:b/>
                <w:noProof/>
                <w:sz w:val="24"/>
                <w:szCs w:val="24"/>
                <w:lang w:eastAsia="fr-FR"/>
              </w:rPr>
              <w:t xml:space="preserve"> </w:t>
            </w:r>
            <w:r>
              <w:rPr>
                <w:rFonts w:ascii="Trebuchet MS" w:eastAsia="Times New Roman" w:hAnsi="Trebuchet MS"/>
                <w:b/>
                <w:noProof/>
                <w:sz w:val="24"/>
                <w:szCs w:val="24"/>
                <w:lang w:eastAsia="fr-FR"/>
              </w:rPr>
              <w:drawing>
                <wp:inline distT="0" distB="0" distL="0" distR="0" wp14:anchorId="7ED25ED4" wp14:editId="678CEA51">
                  <wp:extent cx="1678202" cy="9007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Qualiopi.jpeg"/>
                          <pic:cNvPicPr/>
                        </pic:nvPicPr>
                        <pic:blipFill>
                          <a:blip r:embed="rId11">
                            <a:extLst>
                              <a:ext uri="{28A0092B-C50C-407E-A947-70E740481C1C}">
                                <a14:useLocalDpi xmlns:a14="http://schemas.microsoft.com/office/drawing/2010/main" val="0"/>
                              </a:ext>
                            </a:extLst>
                          </a:blip>
                          <a:stretch>
                            <a:fillRect/>
                          </a:stretch>
                        </pic:blipFill>
                        <pic:spPr>
                          <a:xfrm>
                            <a:off x="0" y="0"/>
                            <a:ext cx="1705496" cy="915402"/>
                          </a:xfrm>
                          <a:prstGeom prst="rect">
                            <a:avLst/>
                          </a:prstGeom>
                        </pic:spPr>
                      </pic:pic>
                    </a:graphicData>
                  </a:graphic>
                </wp:inline>
              </w:drawing>
            </w:r>
          </w:p>
          <w:p w:rsidR="00241540" w:rsidRPr="00C5024C" w:rsidRDefault="00241540" w:rsidP="00241540">
            <w:pPr>
              <w:spacing w:after="0" w:line="240" w:lineRule="auto"/>
              <w:jc w:val="center"/>
              <w:rPr>
                <w:rFonts w:ascii="Trebuchet MS" w:eastAsia="Times New Roman" w:hAnsi="Trebuchet MS"/>
                <w:b/>
                <w:sz w:val="20"/>
                <w:szCs w:val="20"/>
                <w:lang w:eastAsia="fr-FR"/>
              </w:rPr>
            </w:pPr>
            <w:r w:rsidRPr="00C5024C">
              <w:rPr>
                <w:rFonts w:ascii="Trebuchet MS" w:eastAsia="Times New Roman" w:hAnsi="Trebuchet MS"/>
                <w:b/>
                <w:noProof/>
                <w:sz w:val="20"/>
                <w:szCs w:val="20"/>
                <w:lang w:eastAsia="fr-FR"/>
              </w:rPr>
              <w:t>Les actions de formation</w:t>
            </w:r>
          </w:p>
        </w:tc>
        <w:tc>
          <w:tcPr>
            <w:tcW w:w="6647" w:type="dxa"/>
            <w:tcBorders>
              <w:top w:val="single" w:sz="8" w:space="0" w:color="9BBB59"/>
              <w:right w:val="single" w:sz="8" w:space="0" w:color="9BBB59"/>
            </w:tcBorders>
            <w:shd w:val="clear" w:color="auto" w:fill="auto"/>
            <w:tcMar>
              <w:top w:w="0" w:type="dxa"/>
              <w:left w:w="108" w:type="dxa"/>
              <w:bottom w:w="0" w:type="dxa"/>
              <w:right w:w="108" w:type="dxa"/>
            </w:tcMar>
          </w:tcPr>
          <w:p w:rsidR="009F3B69" w:rsidRDefault="009F3B69" w:rsidP="007213A3">
            <w:pPr>
              <w:spacing w:after="0" w:line="240" w:lineRule="auto"/>
              <w:rPr>
                <w:rFonts w:ascii="Trebuchet MS" w:eastAsia="Times New Roman" w:hAnsi="Trebuchet MS"/>
                <w:color w:val="4F81BD"/>
                <w:sz w:val="4"/>
                <w:szCs w:val="30"/>
                <w:u w:val="single"/>
                <w:lang w:eastAsia="fr-FR"/>
              </w:rPr>
            </w:pPr>
          </w:p>
          <w:p w:rsidR="009F3B69" w:rsidRDefault="009F3B69" w:rsidP="00C525BD">
            <w:pPr>
              <w:spacing w:after="0" w:line="240" w:lineRule="auto"/>
              <w:jc w:val="center"/>
              <w:rPr>
                <w:rFonts w:ascii="Trebuchet MS" w:eastAsia="Times New Roman" w:hAnsi="Trebuchet MS"/>
                <w:color w:val="4F81BD"/>
                <w:sz w:val="28"/>
                <w:szCs w:val="30"/>
                <w:u w:val="single"/>
                <w:lang w:eastAsia="fr-FR"/>
              </w:rPr>
            </w:pPr>
            <w:r>
              <w:rPr>
                <w:rFonts w:ascii="Trebuchet MS" w:eastAsia="Times New Roman" w:hAnsi="Trebuchet MS"/>
                <w:color w:val="4F81BD"/>
                <w:sz w:val="28"/>
                <w:szCs w:val="30"/>
                <w:u w:val="single"/>
                <w:lang w:eastAsia="fr-FR"/>
              </w:rPr>
              <w:t>Objectifs</w:t>
            </w:r>
            <w:r w:rsidR="007B293E">
              <w:rPr>
                <w:rFonts w:ascii="Trebuchet MS" w:eastAsia="Times New Roman" w:hAnsi="Trebuchet MS"/>
                <w:color w:val="4F81BD"/>
                <w:sz w:val="28"/>
                <w:szCs w:val="30"/>
                <w:u w:val="single"/>
                <w:lang w:eastAsia="fr-FR"/>
              </w:rPr>
              <w:t xml:space="preserve"> </w:t>
            </w:r>
            <w:r w:rsidR="007D2F42">
              <w:rPr>
                <w:rFonts w:ascii="Trebuchet MS" w:eastAsia="Times New Roman" w:hAnsi="Trebuchet MS"/>
                <w:color w:val="4F81BD"/>
                <w:sz w:val="28"/>
                <w:szCs w:val="30"/>
                <w:u w:val="single"/>
                <w:lang w:eastAsia="fr-FR"/>
              </w:rPr>
              <w:t xml:space="preserve">- </w:t>
            </w:r>
            <w:r w:rsidR="007B293E">
              <w:rPr>
                <w:rFonts w:ascii="Trebuchet MS" w:eastAsia="Times New Roman" w:hAnsi="Trebuchet MS"/>
                <w:color w:val="4F81BD"/>
                <w:sz w:val="28"/>
                <w:szCs w:val="30"/>
                <w:u w:val="single"/>
                <w:lang w:eastAsia="fr-FR"/>
              </w:rPr>
              <w:t xml:space="preserve">Champ d’intervention </w:t>
            </w:r>
          </w:p>
          <w:p w:rsidR="00E82B39" w:rsidRDefault="00E67843" w:rsidP="00E82B39">
            <w:pPr>
              <w:pStyle w:val="Paragraphedeliste"/>
              <w:numPr>
                <w:ilvl w:val="0"/>
                <w:numId w:val="1"/>
              </w:numPr>
              <w:spacing w:after="0" w:line="240" w:lineRule="auto"/>
              <w:jc w:val="both"/>
              <w:rPr>
                <w:rFonts w:ascii="Trebuchet MS" w:eastAsia="Times New Roman" w:hAnsi="Trebuchet MS"/>
                <w:lang w:eastAsia="fr-FR"/>
              </w:rPr>
            </w:pPr>
            <w:r w:rsidRPr="00E67843">
              <w:rPr>
                <w:rFonts w:ascii="Trebuchet MS" w:eastAsia="Times New Roman" w:hAnsi="Trebuchet MS"/>
                <w:b/>
                <w:lang w:eastAsia="fr-FR"/>
              </w:rPr>
              <w:t>Maîtrise et gestion</w:t>
            </w:r>
            <w:r w:rsidRPr="00E67843">
              <w:rPr>
                <w:rFonts w:ascii="Trebuchet MS" w:eastAsia="Times New Roman" w:hAnsi="Trebuchet MS"/>
                <w:lang w:eastAsia="fr-FR"/>
              </w:rPr>
              <w:t> :</w:t>
            </w:r>
            <w:r>
              <w:rPr>
                <w:rFonts w:ascii="Trebuchet MS" w:eastAsia="Times New Roman" w:hAnsi="Trebuchet MS"/>
                <w:lang w:eastAsia="fr-FR"/>
              </w:rPr>
              <w:t xml:space="preserve"> Temps-travail </w:t>
            </w:r>
            <w:r w:rsidRPr="00E67843">
              <w:rPr>
                <w:rFonts w:ascii="Trebuchet MS" w:eastAsia="Times New Roman" w:hAnsi="Trebuchet MS"/>
                <w:lang w:eastAsia="fr-FR"/>
              </w:rPr>
              <w:t>et micro-sommeil</w:t>
            </w:r>
            <w:r>
              <w:rPr>
                <w:rFonts w:ascii="Trebuchet MS" w:eastAsia="Times New Roman" w:hAnsi="Trebuchet MS"/>
                <w:lang w:eastAsia="fr-FR"/>
              </w:rPr>
              <w:t> :</w:t>
            </w:r>
          </w:p>
          <w:p w:rsidR="00E67843" w:rsidRPr="007B293E" w:rsidRDefault="00E67843" w:rsidP="00E67843">
            <w:pPr>
              <w:pStyle w:val="Paragraphedeliste"/>
              <w:numPr>
                <w:ilvl w:val="0"/>
                <w:numId w:val="1"/>
              </w:numPr>
              <w:spacing w:after="0" w:line="240" w:lineRule="auto"/>
              <w:jc w:val="both"/>
              <w:rPr>
                <w:rFonts w:ascii="Trebuchet MS" w:eastAsia="Times New Roman" w:hAnsi="Trebuchet MS"/>
                <w:lang w:eastAsia="fr-FR"/>
              </w:rPr>
            </w:pPr>
            <w:r>
              <w:rPr>
                <w:rFonts w:ascii="Trebuchet MS" w:eastAsia="Times New Roman" w:hAnsi="Trebuchet MS"/>
                <w:lang w:eastAsia="fr-FR"/>
              </w:rPr>
              <w:t xml:space="preserve">La bonne communication : </w:t>
            </w:r>
            <w:r w:rsidRPr="007B293E">
              <w:rPr>
                <w:rFonts w:ascii="Trebuchet MS" w:eastAsia="Times New Roman" w:hAnsi="Trebuchet MS"/>
                <w:lang w:eastAsia="fr-FR"/>
              </w:rPr>
              <w:t>Trouver les bons mots</w:t>
            </w:r>
            <w:r>
              <w:rPr>
                <w:rFonts w:ascii="Trebuchet MS" w:eastAsia="Times New Roman" w:hAnsi="Trebuchet MS"/>
                <w:lang w:eastAsia="fr-FR"/>
              </w:rPr>
              <w:t xml:space="preserve"> (PNL)</w:t>
            </w:r>
          </w:p>
          <w:p w:rsidR="00E67843" w:rsidRDefault="00E25D58" w:rsidP="00E67843">
            <w:pPr>
              <w:pStyle w:val="Paragraphedeliste"/>
              <w:numPr>
                <w:ilvl w:val="0"/>
                <w:numId w:val="1"/>
              </w:numPr>
              <w:spacing w:after="0" w:line="240" w:lineRule="auto"/>
              <w:jc w:val="both"/>
              <w:rPr>
                <w:rFonts w:ascii="Trebuchet MS" w:eastAsia="Times New Roman" w:hAnsi="Trebuchet MS"/>
                <w:lang w:eastAsia="fr-FR"/>
              </w:rPr>
            </w:pPr>
            <w:r>
              <w:rPr>
                <w:rFonts w:ascii="Trebuchet MS" w:eastAsia="Times New Roman" w:hAnsi="Trebuchet MS"/>
                <w:lang w:eastAsia="fr-FR"/>
              </w:rPr>
              <w:t>Les comportements : Agressivité. Gestion des conflits</w:t>
            </w:r>
            <w:r w:rsidR="00E67843">
              <w:rPr>
                <w:rFonts w:ascii="Trebuchet MS" w:eastAsia="Times New Roman" w:hAnsi="Trebuchet MS"/>
                <w:lang w:eastAsia="fr-FR"/>
              </w:rPr>
              <w:t xml:space="preserve"> </w:t>
            </w:r>
          </w:p>
          <w:p w:rsidR="00E67843" w:rsidRPr="00E82B39" w:rsidRDefault="00E67843" w:rsidP="00E67843">
            <w:pPr>
              <w:pStyle w:val="Paragraphedeliste"/>
              <w:numPr>
                <w:ilvl w:val="0"/>
                <w:numId w:val="1"/>
              </w:numPr>
              <w:spacing w:after="0" w:line="240" w:lineRule="auto"/>
              <w:jc w:val="both"/>
              <w:rPr>
                <w:rFonts w:ascii="Trebuchet MS" w:eastAsia="Times New Roman" w:hAnsi="Trebuchet MS"/>
                <w:lang w:eastAsia="fr-FR"/>
              </w:rPr>
            </w:pPr>
            <w:r w:rsidRPr="00E82B39">
              <w:rPr>
                <w:rFonts w:ascii="Trebuchet MS" w:eastAsia="Times New Roman" w:hAnsi="Trebuchet MS"/>
                <w:lang w:eastAsia="fr-FR"/>
              </w:rPr>
              <w:t xml:space="preserve">La dynamique et l’union de groupe dans une équipe </w:t>
            </w:r>
          </w:p>
          <w:p w:rsidR="00E67843" w:rsidRPr="007B293E" w:rsidRDefault="00E67843" w:rsidP="00E67843">
            <w:pPr>
              <w:pStyle w:val="Paragraphedeliste"/>
              <w:numPr>
                <w:ilvl w:val="0"/>
                <w:numId w:val="1"/>
              </w:numPr>
              <w:spacing w:after="0" w:line="240" w:lineRule="auto"/>
              <w:jc w:val="both"/>
              <w:rPr>
                <w:rFonts w:ascii="Trebuchet MS" w:eastAsia="Times New Roman" w:hAnsi="Trebuchet MS"/>
                <w:lang w:eastAsia="fr-FR"/>
              </w:rPr>
            </w:pPr>
            <w:r w:rsidRPr="007B293E">
              <w:rPr>
                <w:rFonts w:ascii="Trebuchet MS" w:eastAsia="Times New Roman" w:hAnsi="Trebuchet MS"/>
                <w:lang w:eastAsia="fr-FR"/>
              </w:rPr>
              <w:t>L’efficacité et l’efficience professionnelle</w:t>
            </w:r>
          </w:p>
          <w:p w:rsidR="00E67843" w:rsidRPr="00E67843" w:rsidRDefault="00E67843" w:rsidP="00E67843">
            <w:pPr>
              <w:pStyle w:val="Paragraphedeliste"/>
              <w:numPr>
                <w:ilvl w:val="0"/>
                <w:numId w:val="1"/>
              </w:numPr>
              <w:spacing w:after="0" w:line="240" w:lineRule="auto"/>
              <w:jc w:val="both"/>
              <w:rPr>
                <w:rFonts w:ascii="Trebuchet MS" w:eastAsia="Times New Roman" w:hAnsi="Trebuchet MS"/>
                <w:lang w:eastAsia="fr-FR"/>
              </w:rPr>
            </w:pPr>
            <w:r w:rsidRPr="007B293E">
              <w:rPr>
                <w:rFonts w:ascii="Trebuchet MS" w:eastAsia="Times New Roman" w:hAnsi="Trebuchet MS"/>
                <w:lang w:eastAsia="fr-FR"/>
              </w:rPr>
              <w:t>La performance intellectuelle</w:t>
            </w:r>
          </w:p>
          <w:p w:rsidR="00E82B39" w:rsidRDefault="005F2758" w:rsidP="00E82B39">
            <w:pPr>
              <w:pStyle w:val="Paragraphedeliste"/>
              <w:numPr>
                <w:ilvl w:val="0"/>
                <w:numId w:val="1"/>
              </w:numPr>
              <w:spacing w:after="0" w:line="240" w:lineRule="auto"/>
              <w:jc w:val="both"/>
              <w:rPr>
                <w:rFonts w:ascii="Trebuchet MS" w:eastAsia="Times New Roman" w:hAnsi="Trebuchet MS"/>
                <w:lang w:eastAsia="fr-FR"/>
              </w:rPr>
            </w:pPr>
            <w:r w:rsidRPr="005F2758">
              <w:rPr>
                <w:rFonts w:ascii="Trebuchet MS" w:eastAsia="Times New Roman" w:hAnsi="Trebuchet MS"/>
                <w:b/>
                <w:lang w:eastAsia="fr-FR"/>
              </w:rPr>
              <w:t>Prévention des risques psycho-sociaux</w:t>
            </w:r>
            <w:r>
              <w:rPr>
                <w:rFonts w:ascii="Trebuchet MS" w:eastAsia="Times New Roman" w:hAnsi="Trebuchet MS"/>
                <w:lang w:eastAsia="fr-FR"/>
              </w:rPr>
              <w:t xml:space="preserve"> d’où une </w:t>
            </w:r>
            <w:r w:rsidRPr="00E82B39">
              <w:rPr>
                <w:rFonts w:ascii="Trebuchet MS" w:eastAsia="Times New Roman" w:hAnsi="Trebuchet MS"/>
                <w:b/>
                <w:lang w:eastAsia="fr-FR"/>
              </w:rPr>
              <w:t>Meilleure assiduité</w:t>
            </w:r>
            <w:r w:rsidR="009D2CBE">
              <w:rPr>
                <w:rFonts w:ascii="Trebuchet MS" w:eastAsia="Times New Roman" w:hAnsi="Trebuchet MS"/>
                <w:b/>
                <w:lang w:eastAsia="fr-FR"/>
              </w:rPr>
              <w:t xml:space="preserve"> </w:t>
            </w:r>
            <w:r w:rsidRPr="00E82B39">
              <w:rPr>
                <w:rFonts w:ascii="Trebuchet MS" w:eastAsia="Times New Roman" w:hAnsi="Trebuchet MS"/>
                <w:b/>
                <w:lang w:eastAsia="fr-FR"/>
              </w:rPr>
              <w:t>/</w:t>
            </w:r>
            <w:r w:rsidR="009D2CBE">
              <w:rPr>
                <w:rFonts w:ascii="Trebuchet MS" w:eastAsia="Times New Roman" w:hAnsi="Trebuchet MS"/>
                <w:b/>
                <w:lang w:eastAsia="fr-FR"/>
              </w:rPr>
              <w:t xml:space="preserve"> </w:t>
            </w:r>
            <w:r w:rsidRPr="00E82B39">
              <w:rPr>
                <w:rFonts w:ascii="Trebuchet MS" w:eastAsia="Times New Roman" w:hAnsi="Trebuchet MS"/>
                <w:b/>
                <w:lang w:eastAsia="fr-FR"/>
              </w:rPr>
              <w:t>performance :</w:t>
            </w:r>
          </w:p>
          <w:p w:rsidR="00E67843" w:rsidRPr="007B293E" w:rsidRDefault="009D2CBE" w:rsidP="00E67843">
            <w:pPr>
              <w:pStyle w:val="Paragraphedeliste"/>
              <w:numPr>
                <w:ilvl w:val="0"/>
                <w:numId w:val="1"/>
              </w:numPr>
              <w:spacing w:after="0" w:line="240" w:lineRule="auto"/>
              <w:jc w:val="both"/>
              <w:rPr>
                <w:rFonts w:ascii="Trebuchet MS" w:eastAsia="Times New Roman" w:hAnsi="Trebuchet MS"/>
                <w:lang w:eastAsia="fr-FR"/>
              </w:rPr>
            </w:pPr>
            <w:r>
              <w:rPr>
                <w:rFonts w:ascii="Trebuchet MS" w:eastAsia="Times New Roman" w:hAnsi="Trebuchet MS"/>
                <w:lang w:eastAsia="fr-FR"/>
              </w:rPr>
              <w:t>Maîtriser-éviter : l</w:t>
            </w:r>
            <w:r w:rsidR="00E67843" w:rsidRPr="007B293E">
              <w:rPr>
                <w:rFonts w:ascii="Trebuchet MS" w:eastAsia="Times New Roman" w:hAnsi="Trebuchet MS"/>
                <w:lang w:eastAsia="fr-FR"/>
              </w:rPr>
              <w:t xml:space="preserve">es angoisses, le stress, les </w:t>
            </w:r>
            <w:proofErr w:type="spellStart"/>
            <w:r w:rsidR="00E67843" w:rsidRPr="007B293E">
              <w:rPr>
                <w:rFonts w:ascii="Trebuchet MS" w:eastAsia="Times New Roman" w:hAnsi="Trebuchet MS"/>
                <w:lang w:eastAsia="fr-FR"/>
              </w:rPr>
              <w:t>burn-out</w:t>
            </w:r>
            <w:proofErr w:type="spellEnd"/>
          </w:p>
          <w:p w:rsidR="005F2758" w:rsidRPr="005F2758" w:rsidRDefault="00E67843" w:rsidP="005F2758">
            <w:pPr>
              <w:pStyle w:val="Paragraphedeliste"/>
              <w:numPr>
                <w:ilvl w:val="0"/>
                <w:numId w:val="1"/>
              </w:numPr>
              <w:spacing w:after="0" w:line="240" w:lineRule="auto"/>
              <w:jc w:val="both"/>
              <w:rPr>
                <w:rFonts w:ascii="Trebuchet MS" w:eastAsia="Times New Roman" w:hAnsi="Trebuchet MS"/>
                <w:lang w:eastAsia="fr-FR"/>
              </w:rPr>
            </w:pPr>
            <w:r w:rsidRPr="007B293E">
              <w:rPr>
                <w:rFonts w:ascii="Trebuchet MS" w:eastAsia="Times New Roman" w:hAnsi="Trebuchet MS"/>
                <w:lang w:eastAsia="fr-FR"/>
              </w:rPr>
              <w:t>Confiance en soi</w:t>
            </w:r>
            <w:r>
              <w:rPr>
                <w:rFonts w:ascii="Trebuchet MS" w:eastAsia="Times New Roman" w:hAnsi="Trebuchet MS"/>
                <w:lang w:eastAsia="fr-FR"/>
              </w:rPr>
              <w:t xml:space="preserve"> / Prise de parole</w:t>
            </w:r>
            <w:r w:rsidR="00E25D58">
              <w:rPr>
                <w:rFonts w:ascii="Trebuchet MS" w:eastAsia="Times New Roman" w:hAnsi="Trebuchet MS"/>
                <w:lang w:eastAsia="fr-FR"/>
              </w:rPr>
              <w:t xml:space="preserve"> en public</w:t>
            </w:r>
          </w:p>
          <w:p w:rsidR="00E82B39" w:rsidRDefault="00E82B39" w:rsidP="00E82B39">
            <w:pPr>
              <w:pStyle w:val="Paragraphedeliste"/>
              <w:numPr>
                <w:ilvl w:val="0"/>
                <w:numId w:val="1"/>
              </w:numPr>
              <w:spacing w:after="0" w:line="240" w:lineRule="auto"/>
              <w:jc w:val="both"/>
              <w:rPr>
                <w:rFonts w:ascii="Trebuchet MS" w:eastAsia="Times New Roman" w:hAnsi="Trebuchet MS"/>
                <w:lang w:eastAsia="fr-FR"/>
              </w:rPr>
            </w:pPr>
            <w:r w:rsidRPr="00E82B39">
              <w:rPr>
                <w:rFonts w:ascii="Trebuchet MS" w:eastAsia="Times New Roman" w:hAnsi="Trebuchet MS"/>
                <w:b/>
                <w:lang w:eastAsia="fr-FR"/>
              </w:rPr>
              <w:t>Gain de temps</w:t>
            </w:r>
            <w:r>
              <w:rPr>
                <w:rFonts w:ascii="Trebuchet MS" w:eastAsia="Times New Roman" w:hAnsi="Trebuchet MS"/>
                <w:lang w:eastAsia="fr-FR"/>
              </w:rPr>
              <w:t xml:space="preserve"> : les </w:t>
            </w:r>
            <w:r w:rsidRPr="00E82B39">
              <w:rPr>
                <w:rFonts w:ascii="Trebuchet MS" w:eastAsia="Times New Roman" w:hAnsi="Trebuchet MS"/>
                <w:lang w:eastAsia="fr-FR"/>
              </w:rPr>
              <w:t>arrêts du tabac</w:t>
            </w:r>
            <w:r>
              <w:rPr>
                <w:rFonts w:ascii="Trebuchet MS" w:eastAsia="Times New Roman" w:hAnsi="Trebuchet MS"/>
                <w:lang w:eastAsia="fr-FR"/>
              </w:rPr>
              <w:t xml:space="preserve"> et qualité de l’air</w:t>
            </w:r>
          </w:p>
          <w:p w:rsidR="00B03DC2" w:rsidRDefault="00B03DC2" w:rsidP="002434F3">
            <w:pPr>
              <w:spacing w:after="0" w:line="240" w:lineRule="auto"/>
              <w:jc w:val="center"/>
              <w:rPr>
                <w:rFonts w:ascii="Trebuchet MS" w:eastAsia="Times New Roman" w:hAnsi="Trebuchet MS"/>
                <w:color w:val="4F81BD"/>
                <w:sz w:val="28"/>
                <w:szCs w:val="28"/>
                <w:u w:val="single"/>
                <w:lang w:eastAsia="fr-FR"/>
              </w:rPr>
            </w:pPr>
          </w:p>
          <w:p w:rsidR="002434F3" w:rsidRDefault="002434F3" w:rsidP="002434F3">
            <w:pPr>
              <w:spacing w:after="0" w:line="240" w:lineRule="auto"/>
              <w:jc w:val="center"/>
            </w:pPr>
            <w:r>
              <w:rPr>
                <w:rFonts w:ascii="Trebuchet MS" w:eastAsia="Times New Roman" w:hAnsi="Trebuchet MS"/>
                <w:color w:val="4F81BD"/>
                <w:sz w:val="28"/>
                <w:szCs w:val="28"/>
                <w:u w:val="single"/>
                <w:lang w:eastAsia="fr-FR"/>
              </w:rPr>
              <w:t>Programme</w:t>
            </w:r>
            <w:r w:rsidR="00E25D58">
              <w:rPr>
                <w:rFonts w:ascii="Trebuchet MS" w:eastAsia="Times New Roman" w:hAnsi="Trebuchet MS"/>
                <w:color w:val="4F81BD"/>
                <w:sz w:val="28"/>
                <w:szCs w:val="28"/>
                <w:u w:val="single"/>
                <w:lang w:eastAsia="fr-FR"/>
              </w:rPr>
              <w:t xml:space="preserve"> </w:t>
            </w:r>
          </w:p>
          <w:p w:rsidR="00B03DC2" w:rsidRDefault="002434F3" w:rsidP="002434F3">
            <w:pPr>
              <w:spacing w:after="0" w:line="240" w:lineRule="auto"/>
              <w:rPr>
                <w:rFonts w:ascii="Trebuchet MS" w:eastAsia="Times New Roman" w:hAnsi="Trebuchet MS"/>
                <w:lang w:eastAsia="fr-FR"/>
              </w:rPr>
            </w:pPr>
            <w:r>
              <w:rPr>
                <w:rFonts w:ascii="Trebuchet MS" w:eastAsia="Times New Roman" w:hAnsi="Trebuchet MS"/>
                <w:lang w:eastAsia="fr-FR"/>
              </w:rPr>
              <w:t xml:space="preserve"> –Bienvenue, feuille d’émargement etc.</w:t>
            </w:r>
          </w:p>
          <w:p w:rsidR="002434F3" w:rsidRPr="00B03DC2" w:rsidRDefault="00B03DC2" w:rsidP="00B03DC2">
            <w:pPr>
              <w:spacing w:after="0" w:line="240" w:lineRule="auto"/>
              <w:rPr>
                <w:rFonts w:ascii="Trebuchet MS" w:eastAsia="Times New Roman" w:hAnsi="Trebuchet MS"/>
                <w:lang w:eastAsia="fr-FR"/>
              </w:rPr>
            </w:pPr>
            <w:r>
              <w:rPr>
                <w:rFonts w:ascii="Trebuchet MS" w:eastAsia="Times New Roman" w:hAnsi="Trebuchet MS"/>
                <w:lang w:eastAsia="fr-FR"/>
              </w:rPr>
              <w:t xml:space="preserve">   L’OBJECTIF désiré</w:t>
            </w:r>
          </w:p>
          <w:p w:rsidR="002434F3" w:rsidRDefault="002434F3" w:rsidP="002434F3">
            <w:pPr>
              <w:spacing w:after="0" w:line="240" w:lineRule="auto"/>
            </w:pPr>
            <w:r>
              <w:rPr>
                <w:rFonts w:ascii="Trebuchet MS" w:eastAsia="Times New Roman" w:hAnsi="Trebuchet MS"/>
                <w:lang w:eastAsia="fr-FR"/>
              </w:rPr>
              <w:t xml:space="preserve"> – </w:t>
            </w:r>
            <w:r>
              <w:rPr>
                <w:rFonts w:ascii="Trebuchet MS" w:eastAsia="Times New Roman" w:hAnsi="Trebuchet MS"/>
                <w:b/>
                <w:lang w:eastAsia="fr-FR"/>
              </w:rPr>
              <w:t>Self Hypnose Flash® c’est quoi</w:t>
            </w:r>
            <w:r>
              <w:rPr>
                <w:rFonts w:ascii="Trebuchet MS" w:eastAsia="Times New Roman" w:hAnsi="Trebuchet MS"/>
                <w:lang w:eastAsia="fr-FR"/>
              </w:rPr>
              <w:t> ?</w:t>
            </w:r>
            <w:r w:rsidR="00B03DC2">
              <w:rPr>
                <w:rFonts w:ascii="Trebuchet MS" w:eastAsia="Times New Roman" w:hAnsi="Trebuchet MS"/>
                <w:lang w:eastAsia="fr-FR"/>
              </w:rPr>
              <w:t xml:space="preserve"> Comment l’</w:t>
            </w:r>
            <w:r w:rsidR="00E33E1A">
              <w:rPr>
                <w:rFonts w:ascii="Trebuchet MS" w:eastAsia="Times New Roman" w:hAnsi="Trebuchet MS"/>
                <w:lang w:eastAsia="fr-FR"/>
              </w:rPr>
              <w:t xml:space="preserve">utiliser pour votre objectif de la journée ? </w:t>
            </w:r>
          </w:p>
          <w:p w:rsidR="002434F3" w:rsidRPr="00E33E1A" w:rsidRDefault="002434F3" w:rsidP="00E33E1A">
            <w:pPr>
              <w:spacing w:after="0" w:line="240" w:lineRule="auto"/>
              <w:rPr>
                <w:rFonts w:ascii="Trebuchet MS" w:eastAsia="Times New Roman" w:hAnsi="Trebuchet MS"/>
                <w:lang w:eastAsia="fr-FR"/>
              </w:rPr>
            </w:pPr>
            <w:r>
              <w:rPr>
                <w:rFonts w:ascii="Trebuchet MS" w:eastAsia="Times New Roman" w:hAnsi="Trebuchet MS"/>
                <w:lang w:eastAsia="fr-FR"/>
              </w:rPr>
              <w:t xml:space="preserve"> – Préparation </w:t>
            </w:r>
            <w:r>
              <w:rPr>
                <w:rFonts w:ascii="Trebuchet MS" w:eastAsia="Times New Roman" w:hAnsi="Trebuchet MS"/>
                <w:b/>
                <w:lang w:eastAsia="fr-FR"/>
              </w:rPr>
              <w:t>physique</w:t>
            </w:r>
            <w:r w:rsidR="00B03DC2">
              <w:rPr>
                <w:rFonts w:ascii="Trebuchet MS" w:eastAsia="Times New Roman" w:hAnsi="Trebuchet MS"/>
                <w:b/>
                <w:lang w:eastAsia="fr-FR"/>
              </w:rPr>
              <w:t xml:space="preserve"> </w:t>
            </w:r>
            <w:r w:rsidR="00B03DC2">
              <w:rPr>
                <w:rFonts w:ascii="Trebuchet MS" w:eastAsia="Times New Roman" w:hAnsi="Trebuchet MS"/>
                <w:lang w:eastAsia="fr-FR"/>
              </w:rPr>
              <w:t xml:space="preserve">à </w:t>
            </w:r>
            <w:r w:rsidR="00E33E1A">
              <w:rPr>
                <w:rFonts w:ascii="Trebuchet MS" w:eastAsia="Times New Roman" w:hAnsi="Trebuchet MS"/>
                <w:lang w:eastAsia="fr-FR"/>
              </w:rPr>
              <w:t xml:space="preserve"> l’</w:t>
            </w:r>
            <w:proofErr w:type="spellStart"/>
            <w:r w:rsidR="00E33E1A">
              <w:rPr>
                <w:rFonts w:ascii="Trebuchet MS" w:eastAsia="Times New Roman" w:hAnsi="Trebuchet MS"/>
                <w:lang w:eastAsia="fr-FR"/>
              </w:rPr>
              <w:t>Auto-Hypnose</w:t>
            </w:r>
            <w:proofErr w:type="spellEnd"/>
            <w:r>
              <w:rPr>
                <w:rFonts w:ascii="Trebuchet MS" w:eastAsia="Times New Roman" w:hAnsi="Trebuchet MS"/>
                <w:lang w:eastAsia="fr-FR"/>
              </w:rPr>
              <w:t xml:space="preserve"> étapes</w:t>
            </w:r>
            <w:r w:rsidR="00E33E1A">
              <w:rPr>
                <w:rFonts w:ascii="Trebuchet MS" w:eastAsia="Times New Roman" w:hAnsi="Trebuchet MS"/>
                <w:lang w:eastAsia="fr-FR"/>
              </w:rPr>
              <w:t xml:space="preserve"> par étapes    </w:t>
            </w:r>
            <w:r w:rsidR="00B03DC2">
              <w:rPr>
                <w:rFonts w:ascii="Trebuchet MS" w:eastAsia="Times New Roman" w:hAnsi="Trebuchet MS"/>
                <w:lang w:eastAsia="fr-FR"/>
              </w:rPr>
              <w:t xml:space="preserve">   </w:t>
            </w:r>
            <w:r w:rsidR="00E33E1A">
              <w:rPr>
                <w:rFonts w:ascii="Trebuchet MS" w:eastAsia="Times New Roman" w:hAnsi="Trebuchet MS"/>
                <w:lang w:eastAsia="fr-FR"/>
              </w:rPr>
              <w:t xml:space="preserve">- </w:t>
            </w:r>
            <w:r w:rsidR="00E33E1A" w:rsidRPr="00E33E1A">
              <w:rPr>
                <w:rFonts w:ascii="Trebuchet MS" w:eastAsia="Times New Roman" w:hAnsi="Trebuchet MS"/>
                <w:lang w:eastAsia="fr-FR"/>
              </w:rPr>
              <w:t>Exercices pratiques</w:t>
            </w:r>
            <w:r w:rsidRPr="00E33E1A">
              <w:rPr>
                <w:rFonts w:ascii="Trebuchet MS" w:eastAsia="Times New Roman" w:hAnsi="Trebuchet MS"/>
                <w:lang w:eastAsia="fr-FR"/>
              </w:rPr>
              <w:t xml:space="preserve"> </w:t>
            </w:r>
          </w:p>
          <w:p w:rsidR="002434F3" w:rsidRPr="00E33E1A" w:rsidRDefault="002434F3" w:rsidP="002434F3">
            <w:pPr>
              <w:spacing w:after="0" w:line="240" w:lineRule="auto"/>
            </w:pPr>
            <w:r>
              <w:rPr>
                <w:rFonts w:ascii="Trebuchet MS" w:eastAsia="Times New Roman" w:hAnsi="Trebuchet MS"/>
                <w:lang w:eastAsia="fr-FR"/>
              </w:rPr>
              <w:t xml:space="preserve"> – Phase </w:t>
            </w:r>
            <w:r>
              <w:rPr>
                <w:rFonts w:ascii="Trebuchet MS" w:eastAsia="Times New Roman" w:hAnsi="Trebuchet MS"/>
                <w:b/>
                <w:lang w:eastAsia="fr-FR"/>
              </w:rPr>
              <w:t>d’intégration</w:t>
            </w:r>
            <w:r>
              <w:rPr>
                <w:rFonts w:ascii="Trebuchet MS" w:eastAsia="Times New Roman" w:hAnsi="Trebuchet MS"/>
                <w:lang w:eastAsia="fr-FR"/>
              </w:rPr>
              <w:t xml:space="preserve"> individuelle</w:t>
            </w:r>
          </w:p>
          <w:p w:rsidR="002434F3" w:rsidRDefault="00E25D58" w:rsidP="002434F3">
            <w:pPr>
              <w:spacing w:after="0" w:line="240" w:lineRule="auto"/>
              <w:rPr>
                <w:rFonts w:ascii="Trebuchet MS" w:eastAsia="Times New Roman" w:hAnsi="Trebuchet MS"/>
                <w:lang w:eastAsia="fr-FR"/>
              </w:rPr>
            </w:pPr>
            <w:r>
              <w:rPr>
                <w:rFonts w:ascii="Trebuchet MS" w:eastAsia="Times New Roman" w:hAnsi="Trebuchet MS"/>
                <w:lang w:eastAsia="fr-FR"/>
              </w:rPr>
              <w:t>– Les outils à visée du</w:t>
            </w:r>
            <w:r w:rsidR="002434F3">
              <w:rPr>
                <w:rFonts w:ascii="Trebuchet MS" w:eastAsia="Times New Roman" w:hAnsi="Trebuchet MS"/>
                <w:lang w:eastAsia="fr-FR"/>
              </w:rPr>
              <w:t xml:space="preserve"> </w:t>
            </w:r>
            <w:r w:rsidR="00E33E1A">
              <w:rPr>
                <w:rFonts w:ascii="Trebuchet MS" w:eastAsia="Times New Roman" w:hAnsi="Trebuchet MS"/>
                <w:lang w:eastAsia="fr-FR"/>
              </w:rPr>
              <w:t>bien-être vers l’objectif</w:t>
            </w:r>
          </w:p>
          <w:p w:rsidR="00B03DC2" w:rsidRPr="00B03DC2" w:rsidRDefault="00B03DC2" w:rsidP="00B03DC2">
            <w:pPr>
              <w:spacing w:after="0" w:line="240" w:lineRule="auto"/>
              <w:rPr>
                <w:rFonts w:ascii="Trebuchet MS" w:eastAsia="Times New Roman" w:hAnsi="Trebuchet MS"/>
                <w:lang w:eastAsia="fr-FR"/>
              </w:rPr>
            </w:pPr>
            <w:r>
              <w:rPr>
                <w:rFonts w:ascii="Trebuchet MS" w:eastAsia="Times New Roman" w:hAnsi="Trebuchet MS"/>
                <w:lang w:eastAsia="fr-FR"/>
              </w:rPr>
              <w:t xml:space="preserve"> – Exercices pratique et QCM</w:t>
            </w:r>
          </w:p>
          <w:p w:rsidR="002434F3" w:rsidRDefault="002434F3" w:rsidP="002434F3">
            <w:pPr>
              <w:spacing w:after="0" w:line="240" w:lineRule="auto"/>
              <w:rPr>
                <w:rFonts w:ascii="Trebuchet MS" w:eastAsia="Times New Roman" w:hAnsi="Trebuchet MS"/>
                <w:lang w:eastAsia="fr-FR"/>
              </w:rPr>
            </w:pPr>
            <w:r>
              <w:rPr>
                <w:rFonts w:ascii="Trebuchet MS" w:eastAsia="Times New Roman" w:hAnsi="Trebuchet MS"/>
                <w:lang w:eastAsia="fr-FR"/>
              </w:rPr>
              <w:t xml:space="preserve"> – Attestation / Livret / Confidentialité</w:t>
            </w:r>
          </w:p>
          <w:p w:rsidR="002434F3" w:rsidRDefault="002434F3" w:rsidP="002434F3">
            <w:pPr>
              <w:spacing w:after="0" w:line="240" w:lineRule="auto"/>
              <w:rPr>
                <w:rFonts w:ascii="Trebuchet MS" w:eastAsia="Times New Roman" w:hAnsi="Trebuchet MS"/>
                <w:sz w:val="8"/>
                <w:lang w:eastAsia="fr-FR"/>
              </w:rPr>
            </w:pPr>
          </w:p>
          <w:p w:rsidR="00B03DC2" w:rsidRDefault="00B03DC2" w:rsidP="002434F3">
            <w:pPr>
              <w:spacing w:after="0" w:line="240" w:lineRule="auto"/>
              <w:jc w:val="center"/>
              <w:rPr>
                <w:rFonts w:ascii="Trebuchet MS" w:eastAsia="Times New Roman" w:hAnsi="Trebuchet MS"/>
                <w:color w:val="4F81BD"/>
                <w:sz w:val="28"/>
                <w:szCs w:val="28"/>
                <w:u w:val="single"/>
                <w:lang w:eastAsia="fr-FR"/>
              </w:rPr>
            </w:pPr>
          </w:p>
          <w:p w:rsidR="002434F3" w:rsidRDefault="002434F3" w:rsidP="002434F3">
            <w:pPr>
              <w:spacing w:after="0" w:line="240" w:lineRule="auto"/>
              <w:jc w:val="center"/>
              <w:rPr>
                <w:rFonts w:ascii="Trebuchet MS" w:eastAsia="Times New Roman" w:hAnsi="Trebuchet MS"/>
                <w:color w:val="4F81BD"/>
                <w:sz w:val="28"/>
                <w:szCs w:val="28"/>
                <w:u w:val="single"/>
                <w:lang w:eastAsia="fr-FR"/>
              </w:rPr>
            </w:pPr>
            <w:bookmarkStart w:id="0" w:name="_GoBack"/>
            <w:bookmarkEnd w:id="0"/>
            <w:r>
              <w:rPr>
                <w:rFonts w:ascii="Trebuchet MS" w:eastAsia="Times New Roman" w:hAnsi="Trebuchet MS"/>
                <w:color w:val="4F81BD"/>
                <w:sz w:val="28"/>
                <w:szCs w:val="28"/>
                <w:u w:val="single"/>
                <w:lang w:eastAsia="fr-FR"/>
              </w:rPr>
              <w:t>Méthode de travail et organisation</w:t>
            </w:r>
          </w:p>
          <w:p w:rsidR="002434F3" w:rsidRDefault="002434F3" w:rsidP="002434F3">
            <w:pPr>
              <w:spacing w:after="0" w:line="240" w:lineRule="auto"/>
              <w:jc w:val="center"/>
              <w:rPr>
                <w:rFonts w:ascii="Trebuchet MS" w:eastAsia="Times New Roman" w:hAnsi="Trebuchet MS"/>
                <w:color w:val="4F81BD"/>
                <w:sz w:val="6"/>
                <w:szCs w:val="28"/>
                <w:u w:val="single"/>
                <w:lang w:eastAsia="fr-FR"/>
              </w:rPr>
            </w:pPr>
          </w:p>
          <w:p w:rsidR="002434F3" w:rsidRDefault="002434F3" w:rsidP="002434F3">
            <w:pPr>
              <w:spacing w:after="0" w:line="240" w:lineRule="auto"/>
              <w:jc w:val="center"/>
            </w:pPr>
            <w:r>
              <w:rPr>
                <w:rFonts w:ascii="Trebuchet MS" w:eastAsia="Times New Roman" w:hAnsi="Trebuchet MS"/>
                <w:sz w:val="24"/>
                <w:szCs w:val="24"/>
                <w:lang w:eastAsia="fr-FR"/>
              </w:rPr>
              <w:t xml:space="preserve">Démarches et méthodes pédagogiques : </w:t>
            </w:r>
            <w:r>
              <w:rPr>
                <w:rFonts w:ascii="Trebuchet MS" w:eastAsia="Times New Roman" w:hAnsi="Trebuchet MS"/>
                <w:b/>
                <w:sz w:val="24"/>
                <w:szCs w:val="24"/>
                <w:lang w:eastAsia="fr-FR"/>
              </w:rPr>
              <w:t>Démarche active,</w:t>
            </w:r>
            <w:r>
              <w:rPr>
                <w:rFonts w:ascii="Trebuchet MS" w:eastAsia="Times New Roman" w:hAnsi="Trebuchet MS"/>
                <w:sz w:val="24"/>
                <w:szCs w:val="24"/>
                <w:lang w:eastAsia="fr-FR"/>
              </w:rPr>
              <w:t xml:space="preserve"> centrée sur l’apprenant qui agit sur lui et les autres.</w:t>
            </w:r>
          </w:p>
          <w:p w:rsidR="002434F3" w:rsidRDefault="002434F3" w:rsidP="002434F3">
            <w:pPr>
              <w:spacing w:after="0" w:line="240" w:lineRule="auto"/>
              <w:jc w:val="center"/>
              <w:rPr>
                <w:rFonts w:ascii="Trebuchet MS" w:hAnsi="Trebuchet MS"/>
                <w:sz w:val="6"/>
              </w:rPr>
            </w:pPr>
          </w:p>
          <w:p w:rsidR="002434F3" w:rsidRDefault="002434F3" w:rsidP="002434F3">
            <w:pPr>
              <w:spacing w:after="0" w:line="240" w:lineRule="auto"/>
              <w:jc w:val="both"/>
            </w:pPr>
            <w:r>
              <w:rPr>
                <w:rFonts w:ascii="Trebuchet MS" w:eastAsia="Times New Roman" w:hAnsi="Trebuchet MS"/>
                <w:b/>
                <w:sz w:val="24"/>
                <w:szCs w:val="24"/>
                <w:lang w:eastAsia="fr-FR"/>
              </w:rPr>
              <w:t xml:space="preserve">        </w:t>
            </w:r>
            <w:r>
              <w:rPr>
                <w:rFonts w:ascii="Trebuchet MS" w:eastAsia="Times New Roman" w:hAnsi="Trebuchet MS"/>
                <w:b/>
                <w:sz w:val="24"/>
                <w:szCs w:val="24"/>
                <w:u w:val="single"/>
                <w:lang w:eastAsia="fr-FR"/>
              </w:rPr>
              <w:t>Méthode</w:t>
            </w:r>
          </w:p>
          <w:p w:rsidR="002434F3" w:rsidRDefault="002434F3" w:rsidP="002434F3">
            <w:pPr>
              <w:pStyle w:val="Paragraphedeliste"/>
              <w:numPr>
                <w:ilvl w:val="0"/>
                <w:numId w:val="1"/>
              </w:numPr>
              <w:spacing w:after="0" w:line="240" w:lineRule="auto"/>
              <w:jc w:val="center"/>
              <w:rPr>
                <w:rFonts w:ascii="Trebuchet MS" w:eastAsia="Times New Roman" w:hAnsi="Trebuchet MS"/>
                <w:szCs w:val="24"/>
                <w:lang w:eastAsia="fr-FR"/>
              </w:rPr>
            </w:pPr>
            <w:r>
              <w:rPr>
                <w:rFonts w:ascii="Trebuchet MS" w:eastAsia="Times New Roman" w:hAnsi="Trebuchet MS"/>
                <w:szCs w:val="24"/>
                <w:lang w:eastAsia="fr-FR"/>
              </w:rPr>
              <w:t>Participative, basée sur le questionnement</w:t>
            </w:r>
          </w:p>
          <w:p w:rsidR="002434F3" w:rsidRDefault="002434F3" w:rsidP="002434F3">
            <w:pPr>
              <w:pStyle w:val="Paragraphedeliste"/>
              <w:numPr>
                <w:ilvl w:val="0"/>
                <w:numId w:val="1"/>
              </w:numPr>
              <w:spacing w:after="0" w:line="240" w:lineRule="auto"/>
              <w:jc w:val="center"/>
              <w:rPr>
                <w:rFonts w:ascii="Trebuchet MS" w:eastAsia="Times New Roman" w:hAnsi="Trebuchet MS"/>
                <w:szCs w:val="24"/>
                <w:lang w:eastAsia="fr-FR"/>
              </w:rPr>
            </w:pPr>
            <w:r>
              <w:rPr>
                <w:rFonts w:ascii="Trebuchet MS" w:eastAsia="Times New Roman" w:hAnsi="Trebuchet MS"/>
                <w:szCs w:val="24"/>
                <w:lang w:eastAsia="fr-FR"/>
              </w:rPr>
              <w:t>Active, de l’esprit et du corps</w:t>
            </w:r>
          </w:p>
          <w:p w:rsidR="002434F3" w:rsidRDefault="002434F3" w:rsidP="002434F3">
            <w:pPr>
              <w:spacing w:after="0" w:line="240" w:lineRule="auto"/>
              <w:ind w:left="360"/>
            </w:pPr>
            <w:r>
              <w:rPr>
                <w:rFonts w:ascii="Trebuchet MS" w:eastAsia="Times New Roman" w:hAnsi="Trebuchet MS"/>
                <w:b/>
                <w:sz w:val="24"/>
                <w:szCs w:val="24"/>
                <w:lang w:eastAsia="fr-FR"/>
              </w:rPr>
              <w:t xml:space="preserve">   </w:t>
            </w:r>
            <w:r>
              <w:rPr>
                <w:rFonts w:ascii="Trebuchet MS" w:eastAsia="Times New Roman" w:hAnsi="Trebuchet MS"/>
                <w:b/>
                <w:sz w:val="24"/>
                <w:szCs w:val="24"/>
                <w:u w:val="single"/>
                <w:lang w:eastAsia="fr-FR"/>
              </w:rPr>
              <w:t>Résultat :</w:t>
            </w:r>
          </w:p>
          <w:p w:rsidR="002434F3" w:rsidRDefault="002434F3" w:rsidP="002434F3">
            <w:pPr>
              <w:pStyle w:val="Paragraphedeliste"/>
              <w:numPr>
                <w:ilvl w:val="0"/>
                <w:numId w:val="1"/>
              </w:numPr>
              <w:spacing w:after="0" w:line="240" w:lineRule="auto"/>
              <w:jc w:val="center"/>
              <w:rPr>
                <w:rFonts w:ascii="Trebuchet MS" w:eastAsia="Times New Roman" w:hAnsi="Trebuchet MS"/>
                <w:szCs w:val="24"/>
                <w:lang w:eastAsia="fr-FR"/>
              </w:rPr>
            </w:pPr>
            <w:r>
              <w:rPr>
                <w:rFonts w:ascii="Trebuchet MS" w:eastAsia="Times New Roman" w:hAnsi="Trebuchet MS"/>
                <w:szCs w:val="24"/>
                <w:lang w:eastAsia="fr-FR"/>
              </w:rPr>
              <w:t>Amélioration de l’expérience et du ressenti</w:t>
            </w:r>
          </w:p>
          <w:p w:rsidR="002434F3" w:rsidRDefault="002434F3" w:rsidP="002434F3">
            <w:pPr>
              <w:pStyle w:val="Paragraphedeliste"/>
              <w:numPr>
                <w:ilvl w:val="0"/>
                <w:numId w:val="1"/>
              </w:numPr>
              <w:spacing w:after="0" w:line="240" w:lineRule="auto"/>
              <w:jc w:val="center"/>
            </w:pPr>
            <w:r>
              <w:rPr>
                <w:rFonts w:ascii="Trebuchet MS" w:eastAsia="Times New Roman" w:hAnsi="Trebuchet MS"/>
                <w:szCs w:val="24"/>
                <w:lang w:eastAsia="fr-FR"/>
              </w:rPr>
              <w:t>Nouvelle vision, nouveau ressenti</w:t>
            </w:r>
          </w:p>
          <w:p w:rsidR="002434F3" w:rsidRDefault="002434F3" w:rsidP="002434F3">
            <w:pPr>
              <w:pStyle w:val="Paragraphedeliste"/>
              <w:spacing w:after="0" w:line="240" w:lineRule="auto"/>
              <w:rPr>
                <w:rFonts w:ascii="Trebuchet MS" w:eastAsia="Times New Roman" w:hAnsi="Trebuchet MS"/>
                <w:sz w:val="2"/>
                <w:szCs w:val="24"/>
                <w:lang w:eastAsia="fr-FR"/>
              </w:rPr>
            </w:pPr>
          </w:p>
          <w:p w:rsidR="002434F3" w:rsidRDefault="002434F3" w:rsidP="002434F3">
            <w:pPr>
              <w:spacing w:after="0" w:line="240" w:lineRule="auto"/>
              <w:ind w:left="360"/>
            </w:pPr>
            <w:r>
              <w:rPr>
                <w:rFonts w:ascii="Trebuchet MS" w:eastAsia="Times New Roman" w:hAnsi="Trebuchet MS"/>
                <w:b/>
                <w:sz w:val="24"/>
                <w:szCs w:val="24"/>
                <w:lang w:eastAsia="fr-FR"/>
              </w:rPr>
              <w:t xml:space="preserve">   </w:t>
            </w:r>
            <w:r>
              <w:rPr>
                <w:rFonts w:ascii="Trebuchet MS" w:eastAsia="Times New Roman" w:hAnsi="Trebuchet MS"/>
                <w:b/>
                <w:sz w:val="24"/>
                <w:szCs w:val="24"/>
                <w:u w:val="single"/>
                <w:lang w:eastAsia="fr-FR"/>
              </w:rPr>
              <w:t>Techniques et outils :</w:t>
            </w:r>
          </w:p>
          <w:p w:rsidR="002434F3" w:rsidRDefault="002434F3" w:rsidP="002434F3">
            <w:pPr>
              <w:pStyle w:val="Paragraphedeliste"/>
              <w:numPr>
                <w:ilvl w:val="0"/>
                <w:numId w:val="1"/>
              </w:numPr>
              <w:spacing w:after="0" w:line="240" w:lineRule="auto"/>
              <w:rPr>
                <w:rFonts w:ascii="Trebuchet MS" w:eastAsia="Times New Roman" w:hAnsi="Trebuchet MS"/>
                <w:szCs w:val="24"/>
                <w:lang w:eastAsia="fr-FR"/>
              </w:rPr>
            </w:pPr>
            <w:r>
              <w:rPr>
                <w:rFonts w:ascii="Trebuchet MS" w:eastAsia="Times New Roman" w:hAnsi="Trebuchet MS"/>
                <w:szCs w:val="24"/>
                <w:lang w:eastAsia="fr-FR"/>
              </w:rPr>
              <w:t>Alternance entre vidéo projection et explications</w:t>
            </w:r>
          </w:p>
          <w:p w:rsidR="009F3B69" w:rsidRPr="007D72CF" w:rsidRDefault="007D72CF" w:rsidP="007D72CF">
            <w:pPr>
              <w:pStyle w:val="Paragraphedeliste"/>
              <w:numPr>
                <w:ilvl w:val="0"/>
                <w:numId w:val="1"/>
              </w:numPr>
              <w:spacing w:after="0" w:line="240" w:lineRule="auto"/>
              <w:rPr>
                <w:rFonts w:ascii="Trebuchet MS" w:eastAsia="Times New Roman" w:hAnsi="Trebuchet MS"/>
                <w:szCs w:val="24"/>
                <w:lang w:eastAsia="fr-FR"/>
              </w:rPr>
            </w:pPr>
            <w:r>
              <w:rPr>
                <w:rFonts w:ascii="Trebuchet MS" w:eastAsia="Times New Roman" w:hAnsi="Trebuchet MS"/>
                <w:szCs w:val="24"/>
                <w:lang w:eastAsia="fr-FR"/>
              </w:rPr>
              <w:t>Exercices individuels</w:t>
            </w:r>
            <w:r w:rsidR="002434F3">
              <w:rPr>
                <w:rFonts w:ascii="Trebuchet MS" w:eastAsia="Times New Roman" w:hAnsi="Trebuchet MS"/>
                <w:szCs w:val="24"/>
                <w:lang w:eastAsia="fr-FR"/>
              </w:rPr>
              <w:t xml:space="preserve"> Échanges </w:t>
            </w:r>
            <w:r>
              <w:rPr>
                <w:rFonts w:ascii="Trebuchet MS" w:eastAsia="Times New Roman" w:hAnsi="Trebuchet MS"/>
                <w:szCs w:val="24"/>
                <w:lang w:eastAsia="fr-FR"/>
              </w:rPr>
              <w:t xml:space="preserve">prise de parole </w:t>
            </w:r>
            <w:r w:rsidR="002434F3">
              <w:rPr>
                <w:rFonts w:ascii="Trebuchet MS" w:eastAsia="Times New Roman" w:hAnsi="Trebuchet MS"/>
                <w:szCs w:val="24"/>
                <w:lang w:eastAsia="fr-FR"/>
              </w:rPr>
              <w:t>Ressentis</w:t>
            </w:r>
          </w:p>
        </w:tc>
      </w:tr>
      <w:tr w:rsidR="009F3B69">
        <w:trPr>
          <w:trHeight w:val="20"/>
        </w:trPr>
        <w:tc>
          <w:tcPr>
            <w:tcW w:w="3469" w:type="dxa"/>
            <w:tcBorders>
              <w:left w:val="single" w:sz="8" w:space="0" w:color="9BBB59"/>
              <w:right w:val="single" w:sz="8" w:space="0" w:color="9BBB59"/>
            </w:tcBorders>
            <w:shd w:val="clear" w:color="auto" w:fill="auto"/>
            <w:tcMar>
              <w:top w:w="0" w:type="dxa"/>
              <w:left w:w="108" w:type="dxa"/>
              <w:bottom w:w="0" w:type="dxa"/>
              <w:right w:w="108" w:type="dxa"/>
            </w:tcMar>
          </w:tcPr>
          <w:p w:rsidR="009F3B69" w:rsidRDefault="007D72CF" w:rsidP="00C525BD">
            <w:pPr>
              <w:overflowPunct w:val="0"/>
              <w:autoSpaceDE w:val="0"/>
              <w:spacing w:after="0" w:line="240" w:lineRule="auto"/>
              <w:rPr>
                <w:rFonts w:ascii="Trebuchet MS" w:eastAsia="Times New Roman" w:hAnsi="Trebuchet MS"/>
                <w:color w:val="0000FF"/>
                <w:u w:val="single"/>
                <w:lang w:eastAsia="fr-FR"/>
              </w:rPr>
            </w:pPr>
            <w:r>
              <w:rPr>
                <w:rFonts w:ascii="Trebuchet MS" w:eastAsia="Times New Roman" w:hAnsi="Trebuchet MS"/>
                <w:noProof/>
                <w:color w:val="0000FF"/>
                <w:u w:val="single"/>
                <w:lang w:eastAsia="fr-FR"/>
              </w:rPr>
              <w:lastRenderedPageBreak/>
              <w:drawing>
                <wp:inline distT="0" distB="0" distL="0" distR="0">
                  <wp:extent cx="2676525" cy="177419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774190"/>
                          </a:xfrm>
                          <a:prstGeom prst="rect">
                            <a:avLst/>
                          </a:prstGeom>
                          <a:noFill/>
                        </pic:spPr>
                      </pic:pic>
                    </a:graphicData>
                  </a:graphic>
                </wp:inline>
              </w:drawing>
            </w:r>
          </w:p>
          <w:p w:rsidR="009F3B69" w:rsidRDefault="009F3B69" w:rsidP="00C525BD">
            <w:pPr>
              <w:spacing w:after="0" w:line="240" w:lineRule="auto"/>
              <w:jc w:val="center"/>
              <w:rPr>
                <w:rFonts w:ascii="Trebuchet MS" w:eastAsia="Times New Roman" w:hAnsi="Trebuchet MS"/>
                <w:sz w:val="24"/>
                <w:szCs w:val="24"/>
                <w:lang w:eastAsia="fr-FR"/>
              </w:rPr>
            </w:pPr>
          </w:p>
        </w:tc>
        <w:tc>
          <w:tcPr>
            <w:tcW w:w="6647" w:type="dxa"/>
            <w:tcBorders>
              <w:right w:val="single" w:sz="8" w:space="0" w:color="9BBB59"/>
            </w:tcBorders>
            <w:shd w:val="clear" w:color="auto" w:fill="auto"/>
            <w:tcMar>
              <w:top w:w="0" w:type="dxa"/>
              <w:left w:w="108" w:type="dxa"/>
              <w:bottom w:w="0" w:type="dxa"/>
              <w:right w:w="108" w:type="dxa"/>
            </w:tcMar>
          </w:tcPr>
          <w:p w:rsidR="007D72CF" w:rsidRPr="007D72CF" w:rsidRDefault="007D72CF" w:rsidP="007D72CF">
            <w:pPr>
              <w:spacing w:after="0" w:line="240" w:lineRule="auto"/>
              <w:rPr>
                <w:b/>
                <w:sz w:val="32"/>
                <w:szCs w:val="32"/>
              </w:rPr>
            </w:pPr>
            <w:r>
              <w:rPr>
                <w:sz w:val="32"/>
                <w:szCs w:val="32"/>
              </w:rPr>
              <w:t xml:space="preserve">    </w:t>
            </w:r>
            <w:r w:rsidRPr="007D72CF">
              <w:rPr>
                <w:b/>
                <w:sz w:val="32"/>
                <w:szCs w:val="32"/>
              </w:rPr>
              <w:t>Cabinet Résonance</w:t>
            </w:r>
          </w:p>
          <w:p w:rsidR="007D72CF" w:rsidRPr="007D72CF" w:rsidRDefault="007D72CF" w:rsidP="007D72CF">
            <w:pPr>
              <w:spacing w:after="0" w:line="240" w:lineRule="auto"/>
              <w:rPr>
                <w:b/>
                <w:sz w:val="32"/>
                <w:szCs w:val="32"/>
              </w:rPr>
            </w:pPr>
            <w:r w:rsidRPr="007D72CF">
              <w:rPr>
                <w:b/>
                <w:sz w:val="32"/>
                <w:szCs w:val="32"/>
              </w:rPr>
              <w:t xml:space="preserve">    Raphaëlle DOUBLIER</w:t>
            </w:r>
          </w:p>
          <w:p w:rsidR="007D72CF" w:rsidRPr="007D72CF" w:rsidRDefault="007D72CF" w:rsidP="007D72CF">
            <w:pPr>
              <w:spacing w:after="0" w:line="240" w:lineRule="auto"/>
              <w:rPr>
                <w:b/>
                <w:sz w:val="32"/>
                <w:szCs w:val="32"/>
              </w:rPr>
            </w:pPr>
            <w:r w:rsidRPr="007D72CF">
              <w:rPr>
                <w:b/>
                <w:sz w:val="32"/>
                <w:szCs w:val="32"/>
              </w:rPr>
              <w:t xml:space="preserve">    Hypnose in</w:t>
            </w:r>
            <w:r w:rsidR="00241540">
              <w:rPr>
                <w:b/>
                <w:sz w:val="32"/>
                <w:szCs w:val="32"/>
              </w:rPr>
              <w:t xml:space="preserve">tégrative® </w:t>
            </w:r>
          </w:p>
          <w:p w:rsidR="007D72CF" w:rsidRPr="007D72CF" w:rsidRDefault="00DD7568" w:rsidP="007D72CF">
            <w:pPr>
              <w:spacing w:after="0" w:line="240" w:lineRule="auto"/>
              <w:rPr>
                <w:b/>
                <w:sz w:val="32"/>
                <w:szCs w:val="32"/>
              </w:rPr>
            </w:pPr>
            <w:r>
              <w:rPr>
                <w:b/>
                <w:sz w:val="32"/>
                <w:szCs w:val="32"/>
              </w:rPr>
              <w:t xml:space="preserve">    Tél. 07.87.94.52</w:t>
            </w:r>
            <w:r w:rsidR="007D72CF" w:rsidRPr="007D72CF">
              <w:rPr>
                <w:b/>
                <w:sz w:val="32"/>
                <w:szCs w:val="32"/>
              </w:rPr>
              <w:t>.47</w:t>
            </w:r>
          </w:p>
          <w:p w:rsidR="007D72CF" w:rsidRPr="007D72CF" w:rsidRDefault="007D72CF" w:rsidP="007D72CF">
            <w:pPr>
              <w:spacing w:after="0" w:line="240" w:lineRule="auto"/>
              <w:rPr>
                <w:b/>
                <w:sz w:val="32"/>
                <w:szCs w:val="32"/>
              </w:rPr>
            </w:pPr>
            <w:r w:rsidRPr="007D72CF">
              <w:rPr>
                <w:b/>
                <w:sz w:val="32"/>
                <w:szCs w:val="32"/>
              </w:rPr>
              <w:t xml:space="preserve">    Déplacements sur la </w:t>
            </w:r>
            <w:r w:rsidR="00B10AA0">
              <w:rPr>
                <w:b/>
                <w:sz w:val="32"/>
                <w:szCs w:val="32"/>
              </w:rPr>
              <w:t>France Suisse Monaco</w:t>
            </w:r>
          </w:p>
          <w:p w:rsidR="007D72CF" w:rsidRPr="00DD7568" w:rsidRDefault="00DD7568" w:rsidP="00DD7568">
            <w:pPr>
              <w:pStyle w:val="Titre3"/>
              <w:rPr>
                <w:sz w:val="24"/>
                <w:szCs w:val="24"/>
              </w:rPr>
            </w:pPr>
            <w:r>
              <w:t xml:space="preserve">    </w:t>
            </w:r>
            <w:r w:rsidRPr="00DD7568">
              <w:rPr>
                <w:sz w:val="24"/>
                <w:szCs w:val="24"/>
              </w:rPr>
              <w:t>#</w:t>
            </w:r>
            <w:proofErr w:type="spellStart"/>
            <w:r w:rsidRPr="00DD7568">
              <w:rPr>
                <w:sz w:val="24"/>
                <w:szCs w:val="24"/>
              </w:rPr>
              <w:t>Raphypnose</w:t>
            </w:r>
            <w:proofErr w:type="spellEnd"/>
          </w:p>
          <w:p w:rsidR="009F3B69" w:rsidRDefault="009E5862" w:rsidP="002434F3">
            <w:pPr>
              <w:spacing w:after="0" w:line="240" w:lineRule="auto"/>
            </w:pPr>
            <w:r>
              <w:t xml:space="preserve">                                                                                                  </w:t>
            </w:r>
            <w:r>
              <w:rPr>
                <w:noProof/>
                <w:lang w:eastAsia="fr-FR"/>
              </w:rPr>
              <w:t xml:space="preserve">       </w:t>
            </w:r>
            <w:r>
              <w:t xml:space="preserve">   </w:t>
            </w:r>
          </w:p>
        </w:tc>
      </w:tr>
      <w:tr w:rsidR="009F3B69">
        <w:trPr>
          <w:trHeight w:val="4"/>
        </w:trPr>
        <w:tc>
          <w:tcPr>
            <w:tcW w:w="3469" w:type="dxa"/>
            <w:tcBorders>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9F3B69" w:rsidRDefault="009F3B69" w:rsidP="00C525BD">
            <w:pPr>
              <w:overflowPunct w:val="0"/>
              <w:autoSpaceDE w:val="0"/>
              <w:spacing w:after="0" w:line="240" w:lineRule="auto"/>
              <w:rPr>
                <w:rFonts w:ascii="Trebuchet MS" w:eastAsia="Times New Roman" w:hAnsi="Trebuchet MS"/>
                <w:color w:val="0000FF"/>
                <w:u w:val="single"/>
                <w:lang w:eastAsia="fr-FR"/>
              </w:rPr>
            </w:pPr>
          </w:p>
        </w:tc>
        <w:tc>
          <w:tcPr>
            <w:tcW w:w="6647" w:type="dxa"/>
            <w:tcBorders>
              <w:bottom w:val="single" w:sz="8" w:space="0" w:color="9BBB59"/>
              <w:right w:val="single" w:sz="8" w:space="0" w:color="9BBB59"/>
            </w:tcBorders>
            <w:shd w:val="clear" w:color="auto" w:fill="auto"/>
            <w:tcMar>
              <w:top w:w="0" w:type="dxa"/>
              <w:left w:w="108" w:type="dxa"/>
              <w:bottom w:w="0" w:type="dxa"/>
              <w:right w:w="108" w:type="dxa"/>
            </w:tcMar>
          </w:tcPr>
          <w:p w:rsidR="009F3B69" w:rsidRDefault="00C525BD" w:rsidP="00C525BD">
            <w:pPr>
              <w:rPr>
                <w:rFonts w:ascii="Trebuchet MS" w:eastAsia="Times New Roman" w:hAnsi="Trebuchet MS"/>
                <w:sz w:val="2"/>
                <w:szCs w:val="28"/>
                <w:lang w:eastAsia="fr-FR"/>
              </w:rPr>
            </w:pPr>
            <w:r>
              <w:rPr>
                <w:rFonts w:ascii="Trebuchet MS" w:eastAsia="Times New Roman" w:hAnsi="Trebuchet MS"/>
                <w:sz w:val="2"/>
                <w:szCs w:val="28"/>
                <w:lang w:eastAsia="fr-FR"/>
              </w:rPr>
              <w:t xml:space="preserve">      </w:t>
            </w:r>
          </w:p>
        </w:tc>
      </w:tr>
    </w:tbl>
    <w:p w:rsidR="007D72CF" w:rsidRPr="007D72CF" w:rsidRDefault="007D72CF" w:rsidP="007D72CF">
      <w:pPr>
        <w:suppressAutoHyphens w:val="0"/>
        <w:autoSpaceDN/>
        <w:spacing w:after="0"/>
        <w:ind w:right="20"/>
        <w:jc w:val="both"/>
        <w:textAlignment w:val="auto"/>
        <w:rPr>
          <w:rFonts w:ascii="Century Gothic" w:eastAsia="Century Gothic" w:hAnsi="Century Gothic" w:cs="Arial"/>
          <w:color w:val="000000"/>
          <w:sz w:val="20"/>
          <w:szCs w:val="20"/>
          <w:lang w:eastAsia="fr-FR"/>
        </w:rPr>
      </w:pPr>
      <w:r w:rsidRPr="007D72CF">
        <w:rPr>
          <w:rFonts w:ascii="Century Gothic" w:eastAsia="Century Gothic" w:hAnsi="Century Gothic" w:cs="Arial"/>
          <w:sz w:val="20"/>
          <w:szCs w:val="20"/>
          <w:lang w:eastAsia="fr-FR"/>
        </w:rPr>
        <w:t>Crée par Raphaëlle DOUBLIER, déclaré le 1</w:t>
      </w:r>
      <w:r w:rsidRPr="007D72CF">
        <w:rPr>
          <w:rFonts w:ascii="Century Gothic" w:eastAsia="Century Gothic" w:hAnsi="Century Gothic" w:cs="Arial"/>
          <w:sz w:val="20"/>
          <w:szCs w:val="20"/>
          <w:vertAlign w:val="superscript"/>
          <w:lang w:eastAsia="fr-FR"/>
        </w:rPr>
        <w:t>er</w:t>
      </w:r>
      <w:r w:rsidRPr="007D72CF">
        <w:rPr>
          <w:rFonts w:ascii="Century Gothic" w:eastAsia="Century Gothic" w:hAnsi="Century Gothic" w:cs="Arial"/>
          <w:sz w:val="20"/>
          <w:szCs w:val="20"/>
          <w:lang w:eastAsia="fr-FR"/>
        </w:rPr>
        <w:t xml:space="preserve"> septembre 2017 sous le </w:t>
      </w:r>
      <w:r w:rsidRPr="007D72CF">
        <w:rPr>
          <w:rFonts w:ascii="Century Gothic" w:eastAsia="Century Gothic" w:hAnsi="Century Gothic" w:cs="Arial"/>
          <w:color w:val="2F5496"/>
          <w:szCs w:val="20"/>
          <w:lang w:eastAsia="fr-FR"/>
        </w:rPr>
        <w:t>N° SIRET : 83150994800012,</w:t>
      </w:r>
      <w:r w:rsidRPr="007D72CF">
        <w:rPr>
          <w:rFonts w:ascii="Century Gothic" w:eastAsia="Century Gothic" w:hAnsi="Century Gothic" w:cs="Arial"/>
          <w:sz w:val="20"/>
          <w:szCs w:val="20"/>
          <w:lang w:eastAsia="fr-FR"/>
        </w:rPr>
        <w:t xml:space="preserve"> puis</w:t>
      </w:r>
      <w:r w:rsidRPr="007D72CF">
        <w:rPr>
          <w:rFonts w:ascii="Century Gothic" w:eastAsia="Century Gothic" w:hAnsi="Century Gothic" w:cs="Arial"/>
          <w:color w:val="2F5496"/>
          <w:szCs w:val="20"/>
          <w:lang w:eastAsia="fr-FR"/>
        </w:rPr>
        <w:t xml:space="preserve"> </w:t>
      </w:r>
      <w:r w:rsidRPr="007D72CF">
        <w:rPr>
          <w:rFonts w:ascii="Century Gothic" w:eastAsia="Century Gothic" w:hAnsi="Century Gothic" w:cs="Arial"/>
          <w:sz w:val="20"/>
          <w:szCs w:val="20"/>
          <w:lang w:eastAsia="fr-FR"/>
        </w:rPr>
        <w:t xml:space="preserve">en 2020 le </w:t>
      </w:r>
      <w:r w:rsidRPr="007D72CF">
        <w:rPr>
          <w:rFonts w:ascii="Century Gothic" w:eastAsia="Century Gothic" w:hAnsi="Century Gothic" w:cs="Arial"/>
          <w:color w:val="2F5496"/>
          <w:szCs w:val="20"/>
          <w:lang w:eastAsia="fr-FR"/>
        </w:rPr>
        <w:t xml:space="preserve">N° d’activité </w:t>
      </w:r>
      <w:r w:rsidRPr="007D72CF">
        <w:rPr>
          <w:rFonts w:ascii="Century Gothic" w:eastAsia="Century Gothic" w:hAnsi="Century Gothic" w:cs="Arial"/>
          <w:sz w:val="20"/>
          <w:szCs w:val="20"/>
          <w:lang w:eastAsia="fr-FR"/>
        </w:rPr>
        <w:t>de formateur</w:t>
      </w:r>
      <w:r w:rsidRPr="007D72CF">
        <w:rPr>
          <w:rFonts w:ascii="Century Gothic" w:eastAsia="Century Gothic" w:hAnsi="Century Gothic" w:cs="Arial"/>
          <w:color w:val="2F5496"/>
          <w:szCs w:val="20"/>
          <w:lang w:eastAsia="fr-FR"/>
        </w:rPr>
        <w:t xml:space="preserve"> : NDA 930660881206, </w:t>
      </w:r>
      <w:r w:rsidRPr="007D72CF">
        <w:rPr>
          <w:rFonts w:ascii="Century Gothic" w:eastAsia="Century Gothic" w:hAnsi="Century Gothic" w:cs="Arial"/>
          <w:color w:val="000000"/>
          <w:sz w:val="20"/>
          <w:szCs w:val="20"/>
          <w:lang w:eastAsia="fr-FR"/>
        </w:rPr>
        <w:t>délivré par la Direction Régionale</w:t>
      </w:r>
      <w:r w:rsidRPr="007D72CF">
        <w:rPr>
          <w:rFonts w:ascii="Century Gothic" w:eastAsia="Century Gothic" w:hAnsi="Century Gothic" w:cs="Arial"/>
          <w:color w:val="2F5496"/>
          <w:szCs w:val="20"/>
          <w:lang w:eastAsia="fr-FR"/>
        </w:rPr>
        <w:t xml:space="preserve"> </w:t>
      </w:r>
      <w:r w:rsidRPr="007D72CF">
        <w:rPr>
          <w:rFonts w:ascii="Century Gothic" w:eastAsia="Century Gothic" w:hAnsi="Century Gothic" w:cs="Arial"/>
          <w:color w:val="000000"/>
          <w:sz w:val="20"/>
          <w:szCs w:val="20"/>
          <w:lang w:eastAsia="fr-FR"/>
        </w:rPr>
        <w:t>du Travail, de l’Emploi</w:t>
      </w:r>
      <w:r w:rsidRPr="007D72CF">
        <w:rPr>
          <w:rFonts w:ascii="Century Gothic" w:eastAsia="Century Gothic" w:hAnsi="Century Gothic" w:cs="Arial"/>
          <w:color w:val="2F5496"/>
          <w:szCs w:val="20"/>
          <w:lang w:eastAsia="fr-FR"/>
        </w:rPr>
        <w:t xml:space="preserve"> </w:t>
      </w:r>
      <w:r w:rsidRPr="007D72CF">
        <w:rPr>
          <w:rFonts w:ascii="Century Gothic" w:eastAsia="Century Gothic" w:hAnsi="Century Gothic" w:cs="Arial"/>
          <w:color w:val="000000"/>
          <w:sz w:val="20"/>
          <w:szCs w:val="20"/>
          <w:lang w:eastAsia="fr-FR"/>
        </w:rPr>
        <w:t xml:space="preserve">et 2017 de la Formation Professionnelle à Marseille, </w:t>
      </w:r>
      <w:proofErr w:type="spellStart"/>
      <w:r w:rsidRPr="007D72CF">
        <w:rPr>
          <w:rFonts w:ascii="Century Gothic" w:eastAsia="Century Gothic" w:hAnsi="Century Gothic" w:cs="Arial"/>
          <w:color w:val="000000"/>
          <w:sz w:val="20"/>
          <w:szCs w:val="20"/>
          <w:lang w:eastAsia="fr-FR"/>
        </w:rPr>
        <w:t>Datadoké</w:t>
      </w:r>
      <w:proofErr w:type="spellEnd"/>
      <w:r w:rsidR="00DD7568">
        <w:rPr>
          <w:rFonts w:ascii="Century Gothic" w:eastAsia="Century Gothic" w:hAnsi="Century Gothic" w:cs="Arial"/>
          <w:color w:val="000000"/>
          <w:sz w:val="20"/>
          <w:szCs w:val="20"/>
          <w:lang w:eastAsia="fr-FR"/>
        </w:rPr>
        <w:t xml:space="preserve"> depuis 2019 puis Certificat n° 210018  </w:t>
      </w:r>
      <w:proofErr w:type="spellStart"/>
      <w:r w:rsidR="00DD7568">
        <w:rPr>
          <w:rFonts w:ascii="Century Gothic" w:eastAsia="Century Gothic" w:hAnsi="Century Gothic" w:cs="Arial"/>
          <w:color w:val="000000"/>
          <w:sz w:val="20"/>
          <w:szCs w:val="20"/>
          <w:lang w:eastAsia="fr-FR"/>
        </w:rPr>
        <w:t>Qualiopi</w:t>
      </w:r>
      <w:proofErr w:type="spellEnd"/>
      <w:r w:rsidR="00DD7568">
        <w:rPr>
          <w:rFonts w:ascii="Century Gothic" w:eastAsia="Century Gothic" w:hAnsi="Century Gothic" w:cs="Arial"/>
          <w:color w:val="000000"/>
          <w:sz w:val="20"/>
          <w:szCs w:val="20"/>
          <w:lang w:eastAsia="fr-FR"/>
        </w:rPr>
        <w:t xml:space="preserve"> en novembre 2021.</w:t>
      </w:r>
    </w:p>
    <w:p w:rsidR="007D72CF" w:rsidRPr="007D72CF" w:rsidRDefault="007D72CF" w:rsidP="007D72CF">
      <w:pPr>
        <w:suppressAutoHyphens w:val="0"/>
        <w:autoSpaceDN/>
        <w:spacing w:after="0"/>
        <w:jc w:val="both"/>
        <w:textAlignment w:val="auto"/>
        <w:rPr>
          <w:rFonts w:ascii="Times New Roman" w:eastAsia="Times New Roman" w:hAnsi="Times New Roman" w:cs="Arial"/>
          <w:sz w:val="24"/>
          <w:szCs w:val="20"/>
          <w:lang w:eastAsia="fr-FR"/>
        </w:rPr>
      </w:pPr>
    </w:p>
    <w:p w:rsidR="007D2F42" w:rsidRDefault="007D72CF" w:rsidP="007D72CF">
      <w:pPr>
        <w:suppressAutoHyphens w:val="0"/>
        <w:autoSpaceDN/>
        <w:spacing w:after="0"/>
        <w:ind w:right="2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sz w:val="20"/>
          <w:szCs w:val="20"/>
          <w:lang w:eastAsia="fr-FR"/>
        </w:rPr>
        <w:t xml:space="preserve">Raphaëlle DOUBLIER, est Praticienne en Hypnose Intégrative, Pratique la Musicothérapie et est Chargée d’enseignement.  </w:t>
      </w:r>
    </w:p>
    <w:p w:rsidR="007D72CF" w:rsidRPr="007D72CF" w:rsidRDefault="007D72CF" w:rsidP="007D72CF">
      <w:pPr>
        <w:suppressAutoHyphens w:val="0"/>
        <w:autoSpaceDN/>
        <w:spacing w:after="0"/>
        <w:ind w:right="2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sz w:val="20"/>
          <w:szCs w:val="20"/>
          <w:lang w:eastAsia="fr-FR"/>
        </w:rPr>
        <w:t xml:space="preserve">Formateur pour des </w:t>
      </w:r>
      <w:r w:rsidRPr="007D72CF">
        <w:rPr>
          <w:rFonts w:ascii="Century Gothic" w:eastAsia="Century Gothic" w:hAnsi="Century Gothic" w:cs="Arial"/>
          <w:b/>
          <w:sz w:val="20"/>
          <w:szCs w:val="20"/>
          <w:lang w:eastAsia="fr-FR"/>
        </w:rPr>
        <w:t>STAGES</w:t>
      </w:r>
      <w:r w:rsidRPr="007D72CF">
        <w:rPr>
          <w:rFonts w:ascii="Century Gothic" w:eastAsia="Century Gothic" w:hAnsi="Century Gothic" w:cs="Arial"/>
          <w:sz w:val="20"/>
          <w:szCs w:val="20"/>
          <w:lang w:eastAsia="fr-FR"/>
        </w:rPr>
        <w:t xml:space="preserve"> Individuels comme en </w:t>
      </w:r>
      <w:r w:rsidRPr="007D72CF">
        <w:rPr>
          <w:rFonts w:ascii="Century Gothic" w:eastAsia="Century Gothic" w:hAnsi="Century Gothic" w:cs="Arial"/>
          <w:b/>
          <w:sz w:val="20"/>
          <w:szCs w:val="20"/>
          <w:lang w:eastAsia="fr-FR"/>
        </w:rPr>
        <w:t xml:space="preserve">ENTREPRISES. </w:t>
      </w:r>
      <w:r w:rsidR="00DA2411">
        <w:rPr>
          <w:rFonts w:ascii="Century Gothic" w:eastAsia="Century Gothic" w:hAnsi="Century Gothic" w:cs="Arial"/>
          <w:b/>
          <w:sz w:val="20"/>
          <w:szCs w:val="20"/>
          <w:lang w:eastAsia="fr-FR"/>
        </w:rPr>
        <w:t xml:space="preserve">    </w:t>
      </w:r>
      <w:r w:rsidRPr="007D72CF">
        <w:rPr>
          <w:rFonts w:ascii="Century Gothic" w:eastAsia="Century Gothic" w:hAnsi="Century Gothic" w:cs="Arial"/>
          <w:b/>
          <w:sz w:val="20"/>
          <w:szCs w:val="20"/>
          <w:lang w:eastAsia="fr-FR"/>
        </w:rPr>
        <w:t>Ma priorité c’est VOUS.</w:t>
      </w:r>
    </w:p>
    <w:p w:rsidR="007D72CF" w:rsidRDefault="007D72CF" w:rsidP="007D72CF">
      <w:pPr>
        <w:suppressAutoHyphens w:val="0"/>
        <w:autoSpaceDN/>
        <w:spacing w:after="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sz w:val="20"/>
          <w:szCs w:val="20"/>
          <w:lang w:eastAsia="fr-FR"/>
        </w:rPr>
        <w:t xml:space="preserve">Raphaëlle DOUBLIER diversifie ses orientations et met ses compétences en </w:t>
      </w:r>
      <w:r w:rsidRPr="007D72CF">
        <w:rPr>
          <w:rFonts w:ascii="Century Gothic" w:eastAsia="Century Gothic" w:hAnsi="Century Gothic" w:cs="Arial"/>
          <w:b/>
          <w:sz w:val="20"/>
          <w:szCs w:val="20"/>
          <w:lang w:eastAsia="fr-FR"/>
        </w:rPr>
        <w:t>Self</w:t>
      </w:r>
      <w:r w:rsidRPr="007D72CF">
        <w:rPr>
          <w:rFonts w:ascii="Century Gothic" w:eastAsia="Century Gothic" w:hAnsi="Century Gothic" w:cs="Arial"/>
          <w:sz w:val="20"/>
          <w:szCs w:val="20"/>
          <w:lang w:eastAsia="fr-FR"/>
        </w:rPr>
        <w:t xml:space="preserve"> </w:t>
      </w:r>
      <w:r w:rsidRPr="007D72CF">
        <w:rPr>
          <w:rFonts w:ascii="Century Gothic" w:eastAsia="Century Gothic" w:hAnsi="Century Gothic" w:cs="Arial"/>
          <w:b/>
          <w:sz w:val="20"/>
          <w:szCs w:val="20"/>
          <w:lang w:eastAsia="fr-FR"/>
        </w:rPr>
        <w:t xml:space="preserve">Hypnose et en PNL </w:t>
      </w:r>
      <w:r w:rsidRPr="007D72CF">
        <w:rPr>
          <w:rFonts w:ascii="Century Gothic" w:eastAsia="Century Gothic" w:hAnsi="Century Gothic" w:cs="Arial"/>
          <w:sz w:val="20"/>
          <w:szCs w:val="20"/>
          <w:lang w:eastAsia="fr-FR"/>
        </w:rPr>
        <w:t xml:space="preserve">au service du </w:t>
      </w:r>
      <w:r w:rsidRPr="007D72CF">
        <w:rPr>
          <w:rFonts w:ascii="Century Gothic" w:eastAsia="Century Gothic" w:hAnsi="Century Gothic" w:cs="Arial"/>
          <w:b/>
          <w:sz w:val="20"/>
          <w:szCs w:val="20"/>
          <w:lang w:eastAsia="fr-FR"/>
        </w:rPr>
        <w:t>Bien-être dans le</w:t>
      </w:r>
      <w:r w:rsidRPr="007D72CF">
        <w:rPr>
          <w:rFonts w:ascii="Century Gothic" w:eastAsia="Century Gothic" w:hAnsi="Century Gothic" w:cs="Arial"/>
          <w:sz w:val="20"/>
          <w:szCs w:val="20"/>
          <w:lang w:eastAsia="fr-FR"/>
        </w:rPr>
        <w:t xml:space="preserve"> </w:t>
      </w:r>
      <w:r w:rsidRPr="007D72CF">
        <w:rPr>
          <w:rFonts w:ascii="Century Gothic" w:eastAsia="Century Gothic" w:hAnsi="Century Gothic" w:cs="Arial"/>
          <w:b/>
          <w:sz w:val="20"/>
          <w:szCs w:val="20"/>
          <w:lang w:eastAsia="fr-FR"/>
        </w:rPr>
        <w:t>monde du travail</w:t>
      </w:r>
      <w:r w:rsidRPr="007D72CF">
        <w:rPr>
          <w:rFonts w:ascii="Century Gothic" w:eastAsia="Century Gothic" w:hAnsi="Century Gothic" w:cs="Arial"/>
          <w:sz w:val="20"/>
          <w:szCs w:val="20"/>
          <w:lang w:eastAsia="fr-FR"/>
        </w:rPr>
        <w:t xml:space="preserve">. En tant que formateur, elle se rend dans les entreprises pour des interventions sur site, durant lesquelles elle rencontre les équipes pour élaborer avec elles les difficultés et les impasses qu'elles doivent affronter. Dans le cadre de la prévention des risques psychosociaux, sa principale mission est la gestion des émotions pour réguler le stress, les </w:t>
      </w:r>
      <w:proofErr w:type="spellStart"/>
      <w:r w:rsidRPr="007D72CF">
        <w:rPr>
          <w:rFonts w:ascii="Century Gothic" w:eastAsia="Century Gothic" w:hAnsi="Century Gothic" w:cs="Arial"/>
          <w:sz w:val="20"/>
          <w:szCs w:val="20"/>
          <w:lang w:eastAsia="fr-FR"/>
        </w:rPr>
        <w:t>burn-out</w:t>
      </w:r>
      <w:proofErr w:type="spellEnd"/>
      <w:r w:rsidRPr="007D72CF">
        <w:rPr>
          <w:rFonts w:ascii="Century Gothic" w:eastAsia="Century Gothic" w:hAnsi="Century Gothic" w:cs="Arial"/>
          <w:sz w:val="20"/>
          <w:szCs w:val="20"/>
          <w:lang w:eastAsia="fr-FR"/>
        </w:rPr>
        <w:t>, l</w:t>
      </w:r>
      <w:r w:rsidR="005F2758">
        <w:rPr>
          <w:rFonts w:ascii="Century Gothic" w:eastAsia="Century Gothic" w:hAnsi="Century Gothic" w:cs="Arial"/>
          <w:sz w:val="20"/>
          <w:szCs w:val="20"/>
          <w:lang w:eastAsia="fr-FR"/>
        </w:rPr>
        <w:t>a gestion d</w:t>
      </w:r>
      <w:r w:rsidRPr="007D72CF">
        <w:rPr>
          <w:rFonts w:ascii="Century Gothic" w:eastAsia="Century Gothic" w:hAnsi="Century Gothic" w:cs="Arial"/>
          <w:sz w:val="20"/>
          <w:szCs w:val="20"/>
          <w:lang w:eastAsia="fr-FR"/>
        </w:rPr>
        <w:t>es con</w:t>
      </w:r>
      <w:r w:rsidR="005F2758">
        <w:rPr>
          <w:rFonts w:ascii="Century Gothic" w:eastAsia="Century Gothic" w:hAnsi="Century Gothic" w:cs="Arial"/>
          <w:sz w:val="20"/>
          <w:szCs w:val="20"/>
          <w:lang w:eastAsia="fr-FR"/>
        </w:rPr>
        <w:t>flits</w:t>
      </w:r>
      <w:r w:rsidRPr="007D72CF">
        <w:rPr>
          <w:rFonts w:ascii="Century Gothic" w:eastAsia="Century Gothic" w:hAnsi="Century Gothic" w:cs="Arial"/>
          <w:sz w:val="20"/>
          <w:szCs w:val="20"/>
          <w:lang w:eastAsia="fr-FR"/>
        </w:rPr>
        <w:t>. Tout en passant par la Maîtrise et l’augmentation de ses capacités, comme augmente</w:t>
      </w:r>
      <w:r w:rsidR="007D2F42">
        <w:rPr>
          <w:rFonts w:ascii="Century Gothic" w:eastAsia="Century Gothic" w:hAnsi="Century Gothic" w:cs="Arial"/>
          <w:sz w:val="20"/>
          <w:szCs w:val="20"/>
          <w:lang w:eastAsia="fr-FR"/>
        </w:rPr>
        <w:t>r la qualité de l’air avec l’arrêt-tabac</w:t>
      </w:r>
      <w:r w:rsidRPr="007D72CF">
        <w:rPr>
          <w:rFonts w:ascii="Century Gothic" w:eastAsia="Century Gothic" w:hAnsi="Century Gothic" w:cs="Arial"/>
          <w:sz w:val="20"/>
          <w:szCs w:val="20"/>
          <w:lang w:eastAsia="fr-FR"/>
        </w:rPr>
        <w:t>.</w:t>
      </w:r>
    </w:p>
    <w:p w:rsidR="007D72CF" w:rsidRPr="007D72CF" w:rsidRDefault="007D72CF" w:rsidP="007D72CF">
      <w:pPr>
        <w:suppressAutoHyphens w:val="0"/>
        <w:autoSpaceDN/>
        <w:spacing w:after="0"/>
        <w:jc w:val="both"/>
        <w:textAlignment w:val="auto"/>
        <w:rPr>
          <w:rFonts w:ascii="Century Gothic" w:eastAsia="Century Gothic" w:hAnsi="Century Gothic" w:cs="Arial"/>
          <w:sz w:val="20"/>
          <w:szCs w:val="20"/>
          <w:lang w:eastAsia="fr-FR"/>
        </w:rPr>
      </w:pPr>
    </w:p>
    <w:p w:rsidR="007D72CF" w:rsidRPr="007D72CF" w:rsidRDefault="007D72CF" w:rsidP="007D72CF">
      <w:pPr>
        <w:suppressAutoHyphens w:val="0"/>
        <w:autoSpaceDN/>
        <w:spacing w:after="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b/>
          <w:sz w:val="20"/>
          <w:szCs w:val="20"/>
          <w:lang w:eastAsia="fr-FR"/>
        </w:rPr>
        <w:t xml:space="preserve">Efficacité Professionnelle </w:t>
      </w:r>
      <w:r w:rsidRPr="007D72CF">
        <w:rPr>
          <w:rFonts w:ascii="Century Gothic" w:eastAsia="Century Gothic" w:hAnsi="Century Gothic" w:cs="Arial"/>
          <w:sz w:val="20"/>
          <w:szCs w:val="20"/>
          <w:lang w:eastAsia="fr-FR"/>
        </w:rPr>
        <w:t xml:space="preserve">: La communication verbale et non verbale. </w:t>
      </w:r>
      <w:r w:rsidRPr="007D72CF">
        <w:rPr>
          <w:rFonts w:ascii="Century Gothic" w:eastAsia="Century Gothic" w:hAnsi="Century Gothic" w:cs="Arial"/>
          <w:b/>
          <w:sz w:val="20"/>
          <w:szCs w:val="20"/>
          <w:lang w:eastAsia="fr-FR"/>
        </w:rPr>
        <w:t>La place de nos ém</w:t>
      </w:r>
      <w:r w:rsidRPr="007D72CF">
        <w:rPr>
          <w:rFonts w:ascii="Century Gothic" w:eastAsia="Century Gothic" w:hAnsi="Century Gothic" w:cs="Arial"/>
          <w:b/>
          <w:sz w:val="20"/>
          <w:szCs w:val="20"/>
          <w:lang w:eastAsia="fr-FR"/>
        </w:rPr>
        <w:t>o</w:t>
      </w:r>
      <w:r w:rsidRPr="007D72CF">
        <w:rPr>
          <w:rFonts w:ascii="Century Gothic" w:eastAsia="Century Gothic" w:hAnsi="Century Gothic" w:cs="Arial"/>
          <w:b/>
          <w:sz w:val="20"/>
          <w:szCs w:val="20"/>
          <w:lang w:eastAsia="fr-FR"/>
        </w:rPr>
        <w:t>tions</w:t>
      </w:r>
      <w:r w:rsidR="007D2F42">
        <w:rPr>
          <w:rFonts w:ascii="Century Gothic" w:eastAsia="Century Gothic" w:hAnsi="Century Gothic" w:cs="Arial"/>
          <w:b/>
          <w:sz w:val="20"/>
          <w:szCs w:val="20"/>
          <w:lang w:eastAsia="fr-FR"/>
        </w:rPr>
        <w:t>.</w:t>
      </w:r>
      <w:r w:rsidRPr="007D72CF">
        <w:rPr>
          <w:rFonts w:ascii="Century Gothic" w:eastAsia="Century Gothic" w:hAnsi="Century Gothic" w:cs="Arial"/>
          <w:sz w:val="20"/>
          <w:szCs w:val="20"/>
          <w:lang w:eastAsia="fr-FR"/>
        </w:rPr>
        <w:t xml:space="preserve"> La gestion et la Maîtrise de soi. </w:t>
      </w:r>
      <w:r w:rsidR="005F2758">
        <w:rPr>
          <w:rFonts w:ascii="Century Gothic" w:eastAsia="Century Gothic" w:hAnsi="Century Gothic" w:cs="Arial"/>
          <w:sz w:val="20"/>
          <w:szCs w:val="20"/>
          <w:lang w:eastAsia="fr-FR"/>
        </w:rPr>
        <w:t xml:space="preserve">Il est proposé pour des cas spécifiques </w:t>
      </w:r>
      <w:r w:rsidRPr="007D72CF">
        <w:rPr>
          <w:rFonts w:ascii="Century Gothic" w:eastAsia="Century Gothic" w:hAnsi="Century Gothic" w:cs="Arial"/>
          <w:sz w:val="20"/>
          <w:szCs w:val="20"/>
          <w:lang w:eastAsia="fr-FR"/>
        </w:rPr>
        <w:t>des séances ind</w:t>
      </w:r>
      <w:r w:rsidRPr="007D72CF">
        <w:rPr>
          <w:rFonts w:ascii="Century Gothic" w:eastAsia="Century Gothic" w:hAnsi="Century Gothic" w:cs="Arial"/>
          <w:sz w:val="20"/>
          <w:szCs w:val="20"/>
          <w:lang w:eastAsia="fr-FR"/>
        </w:rPr>
        <w:t>i</w:t>
      </w:r>
      <w:r w:rsidRPr="007D72CF">
        <w:rPr>
          <w:rFonts w:ascii="Century Gothic" w:eastAsia="Century Gothic" w:hAnsi="Century Gothic" w:cs="Arial"/>
          <w:sz w:val="20"/>
          <w:szCs w:val="20"/>
          <w:lang w:eastAsia="fr-FR"/>
        </w:rPr>
        <w:t>vi</w:t>
      </w:r>
      <w:r w:rsidR="005F2758">
        <w:rPr>
          <w:rFonts w:ascii="Century Gothic" w:eastAsia="Century Gothic" w:hAnsi="Century Gothic" w:cs="Arial"/>
          <w:sz w:val="20"/>
          <w:szCs w:val="20"/>
          <w:lang w:eastAsia="fr-FR"/>
        </w:rPr>
        <w:t>duelles</w:t>
      </w:r>
      <w:r w:rsidR="007D2F42" w:rsidRPr="007D72CF">
        <w:rPr>
          <w:rFonts w:ascii="Century Gothic" w:eastAsia="Century Gothic" w:hAnsi="Century Gothic" w:cs="Arial"/>
          <w:sz w:val="20"/>
          <w:szCs w:val="20"/>
          <w:lang w:eastAsia="fr-FR"/>
        </w:rPr>
        <w:t>.</w:t>
      </w:r>
    </w:p>
    <w:p w:rsidR="007D72CF" w:rsidRPr="007D72CF" w:rsidRDefault="007D72CF" w:rsidP="007D72CF">
      <w:pPr>
        <w:suppressAutoHyphens w:val="0"/>
        <w:autoSpaceDN/>
        <w:spacing w:after="0"/>
        <w:jc w:val="both"/>
        <w:textAlignment w:val="auto"/>
        <w:rPr>
          <w:rFonts w:ascii="Century Gothic" w:eastAsia="Times New Roman" w:hAnsi="Century Gothic" w:cs="Arial"/>
          <w:sz w:val="20"/>
          <w:szCs w:val="20"/>
          <w:lang w:eastAsia="fr-FR"/>
        </w:rPr>
      </w:pPr>
    </w:p>
    <w:p w:rsidR="007D72CF" w:rsidRPr="007D72CF" w:rsidRDefault="007D72CF" w:rsidP="007D72CF">
      <w:pPr>
        <w:suppressAutoHyphens w:val="0"/>
        <w:autoSpaceDN/>
        <w:spacing w:after="0"/>
        <w:jc w:val="both"/>
        <w:textAlignment w:val="auto"/>
        <w:rPr>
          <w:rFonts w:ascii="Century Gothic" w:eastAsia="Century Gothic" w:hAnsi="Century Gothic" w:cs="Arial"/>
          <w:b/>
          <w:color w:val="26205E"/>
          <w:sz w:val="24"/>
          <w:szCs w:val="20"/>
          <w:lang w:eastAsia="fr-FR"/>
        </w:rPr>
      </w:pPr>
      <w:r w:rsidRPr="007D72CF">
        <w:rPr>
          <w:rFonts w:ascii="Century Gothic" w:eastAsia="Century Gothic" w:hAnsi="Century Gothic" w:cs="Arial"/>
          <w:b/>
          <w:color w:val="26205E"/>
          <w:sz w:val="24"/>
          <w:szCs w:val="20"/>
          <w:lang w:eastAsia="fr-FR"/>
        </w:rPr>
        <w:t>Des sessions intra entreprise</w:t>
      </w:r>
    </w:p>
    <w:p w:rsidR="007D72CF" w:rsidRPr="007D72CF" w:rsidRDefault="007D72CF" w:rsidP="007D72CF">
      <w:pPr>
        <w:suppressAutoHyphens w:val="0"/>
        <w:autoSpaceDN/>
        <w:spacing w:after="0"/>
        <w:ind w:right="2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sz w:val="20"/>
          <w:szCs w:val="20"/>
          <w:lang w:eastAsia="fr-FR"/>
        </w:rPr>
        <w:t>Une fois les objectifs pédagogiques de la formation définis et le cahier des charges, nous programmerons la formation sur mesure au personnel visé pour celle-ci.</w:t>
      </w:r>
    </w:p>
    <w:p w:rsidR="007D72CF" w:rsidRPr="007D72CF" w:rsidRDefault="007D72CF" w:rsidP="007D72CF">
      <w:pPr>
        <w:suppressAutoHyphens w:val="0"/>
        <w:autoSpaceDN/>
        <w:spacing w:after="0"/>
        <w:ind w:right="20"/>
        <w:jc w:val="both"/>
        <w:textAlignment w:val="auto"/>
        <w:rPr>
          <w:rFonts w:ascii="Century Gothic" w:eastAsia="Century Gothic" w:hAnsi="Century Gothic" w:cs="Arial"/>
          <w:sz w:val="20"/>
          <w:szCs w:val="20"/>
          <w:lang w:eastAsia="fr-FR"/>
        </w:rPr>
      </w:pPr>
      <w:r w:rsidRPr="007D72CF">
        <w:rPr>
          <w:rFonts w:ascii="Century Gothic" w:eastAsia="Century Gothic" w:hAnsi="Century Gothic" w:cs="Arial"/>
          <w:sz w:val="20"/>
          <w:szCs w:val="20"/>
          <w:lang w:eastAsia="fr-FR"/>
        </w:rPr>
        <w:t>Le lieu de la</w:t>
      </w:r>
      <w:r w:rsidR="00131250">
        <w:rPr>
          <w:rFonts w:ascii="Century Gothic" w:eastAsia="Century Gothic" w:hAnsi="Century Gothic" w:cs="Arial"/>
          <w:sz w:val="20"/>
          <w:szCs w:val="20"/>
          <w:lang w:eastAsia="fr-FR"/>
        </w:rPr>
        <w:t xml:space="preserve"> formation</w:t>
      </w:r>
      <w:r w:rsidR="005F2758">
        <w:rPr>
          <w:rFonts w:ascii="Century Gothic" w:eastAsia="Century Gothic" w:hAnsi="Century Gothic" w:cs="Arial"/>
          <w:sz w:val="20"/>
          <w:szCs w:val="20"/>
          <w:lang w:eastAsia="fr-FR"/>
        </w:rPr>
        <w:t xml:space="preserve"> en entreprise. </w:t>
      </w:r>
      <w:r w:rsidR="00131250">
        <w:rPr>
          <w:rFonts w:ascii="Century Gothic" w:eastAsia="Century Gothic" w:hAnsi="Century Gothic" w:cs="Arial"/>
          <w:sz w:val="20"/>
          <w:szCs w:val="20"/>
          <w:lang w:eastAsia="fr-FR"/>
        </w:rPr>
        <w:t xml:space="preserve">La Durée </w:t>
      </w:r>
      <w:r w:rsidRPr="007D72CF">
        <w:rPr>
          <w:rFonts w:ascii="Century Gothic" w:eastAsia="Century Gothic" w:hAnsi="Century Gothic" w:cs="Arial"/>
          <w:sz w:val="20"/>
          <w:szCs w:val="20"/>
          <w:lang w:eastAsia="fr-FR"/>
        </w:rPr>
        <w:t>moyenne des formations étant de 7 h en une ou</w:t>
      </w:r>
      <w:r w:rsidR="00131250">
        <w:rPr>
          <w:rFonts w:ascii="Century Gothic" w:eastAsia="Century Gothic" w:hAnsi="Century Gothic" w:cs="Arial"/>
          <w:sz w:val="20"/>
          <w:szCs w:val="20"/>
          <w:lang w:eastAsia="fr-FR"/>
        </w:rPr>
        <w:t xml:space="preserve"> plusieurs sessions – sans pré </w:t>
      </w:r>
      <w:r w:rsidRPr="007D72CF">
        <w:rPr>
          <w:rFonts w:ascii="Century Gothic" w:eastAsia="Century Gothic" w:hAnsi="Century Gothic" w:cs="Arial"/>
          <w:sz w:val="20"/>
          <w:szCs w:val="20"/>
          <w:lang w:eastAsia="fr-FR"/>
        </w:rPr>
        <w:t>requis</w:t>
      </w:r>
      <w:r w:rsidR="00131250">
        <w:rPr>
          <w:rFonts w:ascii="Century Gothic" w:eastAsia="Century Gothic" w:hAnsi="Century Gothic" w:cs="Arial"/>
          <w:sz w:val="20"/>
          <w:szCs w:val="20"/>
          <w:lang w:eastAsia="fr-FR"/>
        </w:rPr>
        <w:t>.</w:t>
      </w:r>
    </w:p>
    <w:p w:rsidR="007D72CF" w:rsidRPr="007D72CF" w:rsidRDefault="007D72CF" w:rsidP="007D72CF">
      <w:pPr>
        <w:suppressAutoHyphens w:val="0"/>
        <w:autoSpaceDN/>
        <w:spacing w:after="0" w:line="200" w:lineRule="exact"/>
        <w:textAlignment w:val="auto"/>
        <w:rPr>
          <w:rFonts w:ascii="Times New Roman" w:eastAsia="Times New Roman" w:hAnsi="Times New Roman" w:cs="Arial"/>
          <w:sz w:val="20"/>
          <w:szCs w:val="20"/>
          <w:lang w:eastAsia="fr-FR"/>
        </w:rPr>
      </w:pPr>
    </w:p>
    <w:p w:rsidR="007D72CF" w:rsidRDefault="007D72CF" w:rsidP="00C5024C">
      <w:pPr>
        <w:suppressAutoHyphens w:val="0"/>
        <w:autoSpaceDN/>
        <w:spacing w:after="0" w:line="0" w:lineRule="atLeast"/>
        <w:jc w:val="center"/>
        <w:textAlignment w:val="auto"/>
        <w:rPr>
          <w:rFonts w:ascii="Century Gothic" w:eastAsia="Century Gothic" w:hAnsi="Century Gothic" w:cs="Arial"/>
          <w:b/>
          <w:color w:val="26205E"/>
          <w:sz w:val="24"/>
          <w:szCs w:val="20"/>
          <w:lang w:eastAsia="fr-FR"/>
        </w:rPr>
      </w:pPr>
      <w:r w:rsidRPr="007D72CF">
        <w:rPr>
          <w:rFonts w:ascii="Century Gothic" w:eastAsia="Century Gothic" w:hAnsi="Century Gothic" w:cs="Arial"/>
          <w:b/>
          <w:color w:val="26205E"/>
          <w:sz w:val="24"/>
          <w:szCs w:val="20"/>
          <w:lang w:eastAsia="fr-FR"/>
        </w:rPr>
        <w:t>Parlez-nous de votre projet !</w:t>
      </w:r>
      <w:r w:rsidR="009E5862">
        <w:rPr>
          <w:rFonts w:ascii="Century Gothic" w:eastAsia="Century Gothic" w:hAnsi="Century Gothic" w:cs="Arial"/>
          <w:b/>
          <w:color w:val="26205E"/>
          <w:sz w:val="24"/>
          <w:szCs w:val="20"/>
          <w:lang w:eastAsia="fr-FR"/>
        </w:rPr>
        <w:t xml:space="preserve">              </w:t>
      </w:r>
      <w:r w:rsidR="00241540">
        <w:rPr>
          <w:rFonts w:ascii="Century Gothic" w:eastAsia="Century Gothic" w:hAnsi="Century Gothic" w:cs="Arial"/>
          <w:b/>
          <w:color w:val="26205E"/>
          <w:sz w:val="24"/>
          <w:szCs w:val="20"/>
          <w:lang w:eastAsia="fr-FR"/>
        </w:rPr>
        <w:t xml:space="preserve">           </w:t>
      </w:r>
      <w:r w:rsidRPr="007D72CF">
        <w:rPr>
          <w:rFonts w:ascii="Century Gothic" w:eastAsia="Century Gothic" w:hAnsi="Century Gothic" w:cs="Arial"/>
          <w:b/>
          <w:color w:val="26205E"/>
          <w:sz w:val="24"/>
          <w:szCs w:val="20"/>
          <w:lang w:eastAsia="fr-FR"/>
        </w:rPr>
        <w:t>Délais d’accès : minimum 15 jours.</w:t>
      </w:r>
      <w:r w:rsidR="009E5862">
        <w:rPr>
          <w:rFonts w:ascii="Century Gothic" w:eastAsia="Century Gothic" w:hAnsi="Century Gothic" w:cs="Arial"/>
          <w:b/>
          <w:color w:val="26205E"/>
          <w:sz w:val="24"/>
          <w:szCs w:val="20"/>
          <w:lang w:eastAsia="fr-FR"/>
        </w:rPr>
        <w:t xml:space="preserve">                             </w:t>
      </w:r>
      <w:r w:rsidR="00C5024C">
        <w:rPr>
          <w:rFonts w:ascii="Century Gothic" w:eastAsia="Century Gothic" w:hAnsi="Century Gothic" w:cs="Arial"/>
          <w:b/>
          <w:color w:val="26205E"/>
          <w:sz w:val="24"/>
          <w:szCs w:val="20"/>
          <w:lang w:eastAsia="fr-FR"/>
        </w:rPr>
        <w:t xml:space="preserve">               </w:t>
      </w:r>
      <w:r w:rsidR="00241540">
        <w:rPr>
          <w:rFonts w:ascii="Century Gothic" w:eastAsia="Century Gothic" w:hAnsi="Century Gothic" w:cs="Arial"/>
          <w:b/>
          <w:noProof/>
          <w:color w:val="26205E"/>
          <w:sz w:val="24"/>
          <w:szCs w:val="20"/>
          <w:lang w:eastAsia="fr-FR"/>
        </w:rPr>
        <w:drawing>
          <wp:inline distT="0" distB="0" distL="0" distR="0">
            <wp:extent cx="1774209" cy="952159"/>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Qualiopi.jpeg"/>
                    <pic:cNvPicPr/>
                  </pic:nvPicPr>
                  <pic:blipFill>
                    <a:blip r:embed="rId11">
                      <a:extLst>
                        <a:ext uri="{28A0092B-C50C-407E-A947-70E740481C1C}">
                          <a14:useLocalDpi xmlns:a14="http://schemas.microsoft.com/office/drawing/2010/main" val="0"/>
                        </a:ext>
                      </a:extLst>
                    </a:blip>
                    <a:stretch>
                      <a:fillRect/>
                    </a:stretch>
                  </pic:blipFill>
                  <pic:spPr>
                    <a:xfrm>
                      <a:off x="0" y="0"/>
                      <a:ext cx="1779985" cy="955259"/>
                    </a:xfrm>
                    <a:prstGeom prst="rect">
                      <a:avLst/>
                    </a:prstGeom>
                  </pic:spPr>
                </pic:pic>
              </a:graphicData>
            </a:graphic>
          </wp:inline>
        </w:drawing>
      </w:r>
    </w:p>
    <w:p w:rsidR="007D72CF" w:rsidRPr="007D72CF" w:rsidRDefault="00C5024C" w:rsidP="00C5024C">
      <w:pPr>
        <w:suppressAutoHyphens w:val="0"/>
        <w:autoSpaceDN/>
        <w:spacing w:after="0" w:line="0" w:lineRule="atLeast"/>
        <w:jc w:val="center"/>
        <w:textAlignment w:val="auto"/>
        <w:rPr>
          <w:rFonts w:ascii="Century Gothic" w:eastAsia="Century Gothic" w:hAnsi="Century Gothic" w:cs="Arial"/>
          <w:b/>
          <w:color w:val="26205E"/>
          <w:sz w:val="24"/>
          <w:szCs w:val="20"/>
          <w:lang w:eastAsia="fr-FR"/>
        </w:rPr>
      </w:pPr>
      <w:r>
        <w:rPr>
          <w:rFonts w:ascii="Century Gothic" w:eastAsia="Century Gothic" w:hAnsi="Century Gothic" w:cs="Arial"/>
          <w:b/>
          <w:color w:val="26205E"/>
          <w:sz w:val="24"/>
          <w:szCs w:val="20"/>
          <w:lang w:eastAsia="fr-FR"/>
        </w:rPr>
        <w:t>Les actions de formation</w:t>
      </w:r>
    </w:p>
    <w:p w:rsidR="007D72CF" w:rsidRPr="00241540" w:rsidRDefault="007D72CF" w:rsidP="007D72CF">
      <w:pPr>
        <w:suppressAutoHyphens w:val="0"/>
        <w:autoSpaceDN/>
        <w:spacing w:after="0" w:line="147" w:lineRule="exact"/>
        <w:textAlignment w:val="auto"/>
        <w:rPr>
          <w:rFonts w:ascii="Times New Roman" w:eastAsia="Times New Roman" w:hAnsi="Times New Roman" w:cs="Arial"/>
          <w:sz w:val="24"/>
          <w:szCs w:val="24"/>
          <w:lang w:eastAsia="fr-FR"/>
        </w:rPr>
      </w:pPr>
    </w:p>
    <w:p w:rsidR="00111D7D" w:rsidRPr="00C5024C" w:rsidRDefault="007D72CF" w:rsidP="00C5024C">
      <w:pPr>
        <w:suppressAutoHyphens w:val="0"/>
        <w:autoSpaceDN/>
        <w:spacing w:after="0" w:line="343" w:lineRule="auto"/>
        <w:ind w:right="20"/>
        <w:textAlignment w:val="auto"/>
        <w:rPr>
          <w:rFonts w:cs="Arial"/>
          <w:sz w:val="24"/>
          <w:szCs w:val="24"/>
          <w:lang w:eastAsia="fr-FR"/>
        </w:rPr>
      </w:pPr>
      <w:r w:rsidRPr="00241540">
        <w:rPr>
          <w:rFonts w:ascii="Century Gothic" w:eastAsia="Century Gothic" w:hAnsi="Century Gothic" w:cs="Arial"/>
          <w:color w:val="002060"/>
          <w:sz w:val="24"/>
          <w:szCs w:val="24"/>
          <w:lang w:eastAsia="fr-FR"/>
        </w:rPr>
        <w:t xml:space="preserve">Site internet : </w:t>
      </w:r>
      <w:hyperlink r:id="rId13" w:history="1">
        <w:r w:rsidRPr="00241540">
          <w:rPr>
            <w:rFonts w:cs="Arial"/>
            <w:color w:val="0000FF"/>
            <w:sz w:val="24"/>
            <w:szCs w:val="24"/>
            <w:u w:val="single"/>
            <w:lang w:eastAsia="fr-FR"/>
          </w:rPr>
          <w:t>https://raphaelledoublier-hypnose.com</w:t>
        </w:r>
      </w:hyperlink>
      <w:r w:rsidR="00C5024C">
        <w:rPr>
          <w:rFonts w:cs="Arial"/>
          <w:sz w:val="24"/>
          <w:szCs w:val="24"/>
          <w:lang w:eastAsia="fr-FR"/>
        </w:rPr>
        <w:t xml:space="preserve">     </w:t>
      </w:r>
      <w:r w:rsidRPr="009E5862">
        <w:rPr>
          <w:rFonts w:cs="Arial"/>
          <w:sz w:val="16"/>
          <w:szCs w:val="16"/>
          <w:lang w:eastAsia="fr-FR"/>
        </w:rPr>
        <w:t xml:space="preserve">Date de </w:t>
      </w:r>
      <w:r w:rsidR="00426B87">
        <w:rPr>
          <w:rFonts w:cs="Arial"/>
          <w:sz w:val="16"/>
          <w:szCs w:val="16"/>
          <w:lang w:eastAsia="fr-FR"/>
        </w:rPr>
        <w:t>création, Cap d’Ail, le  29</w:t>
      </w:r>
      <w:r w:rsidR="0099609A">
        <w:rPr>
          <w:rFonts w:cs="Arial"/>
          <w:sz w:val="16"/>
          <w:szCs w:val="16"/>
          <w:lang w:eastAsia="fr-FR"/>
        </w:rPr>
        <w:t xml:space="preserve"> septembre</w:t>
      </w:r>
      <w:r w:rsidRPr="009E5862">
        <w:rPr>
          <w:rFonts w:cs="Arial"/>
          <w:sz w:val="16"/>
          <w:szCs w:val="16"/>
          <w:lang w:eastAsia="fr-FR"/>
        </w:rPr>
        <w:t xml:space="preserve"> 2021</w:t>
      </w:r>
      <w:r w:rsidR="009E5862">
        <w:rPr>
          <w:rFonts w:cs="Arial"/>
          <w:sz w:val="16"/>
          <w:szCs w:val="16"/>
          <w:lang w:eastAsia="fr-FR"/>
        </w:rPr>
        <w:t xml:space="preserve">                                      </w:t>
      </w:r>
      <w:r w:rsidR="00DA2411">
        <w:rPr>
          <w:rFonts w:cs="Arial"/>
          <w:sz w:val="16"/>
          <w:szCs w:val="16"/>
          <w:lang w:eastAsia="fr-FR"/>
        </w:rPr>
        <w:t xml:space="preserve">              </w:t>
      </w:r>
    </w:p>
    <w:sectPr w:rsidR="00111D7D" w:rsidRPr="00C5024C" w:rsidSect="00A07E16">
      <w:footerReference w:type="defaul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EE" w:rsidRDefault="00DF4CEE">
      <w:pPr>
        <w:spacing w:after="0" w:line="240" w:lineRule="auto"/>
      </w:pPr>
      <w:r>
        <w:separator/>
      </w:r>
    </w:p>
  </w:endnote>
  <w:endnote w:type="continuationSeparator" w:id="0">
    <w:p w:rsidR="00DF4CEE" w:rsidRDefault="00DF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brima">
    <w:altName w:val="Cambri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42" w:rsidRDefault="007D2F42" w:rsidP="00161975">
    <w:pPr>
      <w:tabs>
        <w:tab w:val="center" w:pos="4536"/>
        <w:tab w:val="right" w:pos="9072"/>
      </w:tabs>
      <w:suppressAutoHyphens w:val="0"/>
      <w:spacing w:after="0" w:line="240" w:lineRule="auto"/>
      <w:ind w:left="708"/>
      <w:jc w:val="both"/>
      <w:textAlignment w:val="auto"/>
    </w:pPr>
    <w:proofErr w:type="spellStart"/>
    <w:r>
      <w:t>SHF</w:t>
    </w:r>
    <w:proofErr w:type="spellEnd"/>
    <w:r>
      <w:t>®|Cabinet Résonance</w:t>
    </w:r>
    <w:r w:rsidRPr="00161975">
      <w:rPr>
        <w:b/>
      </w:rPr>
      <w:t>/ Formateur :</w:t>
    </w:r>
    <w:r>
      <w:t xml:space="preserve"> </w:t>
    </w:r>
    <w:r w:rsidRPr="00161975">
      <w:rPr>
        <w:b/>
      </w:rPr>
      <w:t>Raphaëlle DOUBLIER / Tél. 07.87.94.52.47</w:t>
    </w:r>
    <w:r>
      <w:t>. / HY</w:t>
    </w:r>
    <w:r>
      <w:t>P</w:t>
    </w:r>
    <w:r>
      <w:t xml:space="preserve">NOSE Intégrative®/ 22 Allée Henri </w:t>
    </w:r>
    <w:proofErr w:type="spellStart"/>
    <w:r>
      <w:t>Marescalchi</w:t>
    </w:r>
    <w:proofErr w:type="spellEnd"/>
    <w:r>
      <w:t xml:space="preserve"> 06320 Cap d’Ail | Numéro SIRET: 83150994800012 | Numéro de déclaration d'activité: NDA930660881206 (Rhône). SAS M</w:t>
    </w:r>
    <w:r>
      <w:t>é</w:t>
    </w:r>
    <w:r>
      <w:t>diation n° CS0010632004</w:t>
    </w:r>
    <w:r w:rsidR="00241540">
      <w:t xml:space="preserve">. Certificat </w:t>
    </w:r>
    <w:proofErr w:type="spellStart"/>
    <w:r w:rsidR="00241540">
      <w:t>Qualiopi</w:t>
    </w:r>
    <w:proofErr w:type="spellEnd"/>
    <w:r w:rsidR="00241540">
      <w:t xml:space="preserve"> n° 210018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EE" w:rsidRDefault="00DF4CEE">
      <w:pPr>
        <w:spacing w:after="0" w:line="240" w:lineRule="auto"/>
      </w:pPr>
      <w:r>
        <w:rPr>
          <w:color w:val="000000"/>
        </w:rPr>
        <w:separator/>
      </w:r>
    </w:p>
  </w:footnote>
  <w:footnote w:type="continuationSeparator" w:id="0">
    <w:p w:rsidR="00DF4CEE" w:rsidRDefault="00DF4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1146A39"/>
    <w:multiLevelType w:val="multilevel"/>
    <w:tmpl w:val="C3C4BEE8"/>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7D"/>
    <w:rsid w:val="00075CE4"/>
    <w:rsid w:val="000D15AF"/>
    <w:rsid w:val="000E3E91"/>
    <w:rsid w:val="00111D7D"/>
    <w:rsid w:val="00131250"/>
    <w:rsid w:val="00161975"/>
    <w:rsid w:val="00241540"/>
    <w:rsid w:val="002434F3"/>
    <w:rsid w:val="00354723"/>
    <w:rsid w:val="00426B87"/>
    <w:rsid w:val="00492867"/>
    <w:rsid w:val="004E7C6F"/>
    <w:rsid w:val="00537403"/>
    <w:rsid w:val="005F2758"/>
    <w:rsid w:val="0060317D"/>
    <w:rsid w:val="007213A3"/>
    <w:rsid w:val="007B293E"/>
    <w:rsid w:val="007D2F42"/>
    <w:rsid w:val="007D72CF"/>
    <w:rsid w:val="0084282C"/>
    <w:rsid w:val="00857323"/>
    <w:rsid w:val="008A67EB"/>
    <w:rsid w:val="0099609A"/>
    <w:rsid w:val="009D2CBE"/>
    <w:rsid w:val="009D7A3F"/>
    <w:rsid w:val="009E1D6E"/>
    <w:rsid w:val="009E5862"/>
    <w:rsid w:val="009F3B69"/>
    <w:rsid w:val="00A07E16"/>
    <w:rsid w:val="00B03DC2"/>
    <w:rsid w:val="00B10AA0"/>
    <w:rsid w:val="00B70C93"/>
    <w:rsid w:val="00C16D56"/>
    <w:rsid w:val="00C5024C"/>
    <w:rsid w:val="00C525BD"/>
    <w:rsid w:val="00CB396E"/>
    <w:rsid w:val="00CC4B81"/>
    <w:rsid w:val="00D16FDC"/>
    <w:rsid w:val="00D323C4"/>
    <w:rsid w:val="00DA2411"/>
    <w:rsid w:val="00DD7568"/>
    <w:rsid w:val="00DF4CEE"/>
    <w:rsid w:val="00E25D58"/>
    <w:rsid w:val="00E33E1A"/>
    <w:rsid w:val="00E67843"/>
    <w:rsid w:val="00E75633"/>
    <w:rsid w:val="00E82B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3">
    <w:name w:val="heading 3"/>
    <w:basedOn w:val="Normal"/>
    <w:next w:val="Normal"/>
    <w:link w:val="Titre3Car"/>
    <w:uiPriority w:val="9"/>
    <w:unhideWhenUsed/>
    <w:qFormat/>
    <w:rsid w:val="00DD75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paragraph" w:styleId="Paragraphedeliste">
    <w:name w:val="List Paragraph"/>
    <w:basedOn w:val="Normal"/>
    <w:pPr>
      <w:ind w:left="720"/>
    </w:pPr>
  </w:style>
  <w:style w:type="character" w:styleId="Textedelespacerserv">
    <w:name w:val="Placeholder Text"/>
    <w:basedOn w:val="Policepardfaut"/>
    <w:rPr>
      <w:color w:val="808080"/>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customStyle="1" w:styleId="Titre3Car">
    <w:name w:val="Titre 3 Car"/>
    <w:basedOn w:val="Policepardfaut"/>
    <w:link w:val="Titre3"/>
    <w:uiPriority w:val="9"/>
    <w:rsid w:val="00DD756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3">
    <w:name w:val="heading 3"/>
    <w:basedOn w:val="Normal"/>
    <w:next w:val="Normal"/>
    <w:link w:val="Titre3Car"/>
    <w:uiPriority w:val="9"/>
    <w:unhideWhenUsed/>
    <w:qFormat/>
    <w:rsid w:val="00DD75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paragraph" w:styleId="Paragraphedeliste">
    <w:name w:val="List Paragraph"/>
    <w:basedOn w:val="Normal"/>
    <w:pPr>
      <w:ind w:left="720"/>
    </w:pPr>
  </w:style>
  <w:style w:type="character" w:styleId="Textedelespacerserv">
    <w:name w:val="Placeholder Text"/>
    <w:basedOn w:val="Policepardfaut"/>
    <w:rPr>
      <w:color w:val="808080"/>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customStyle="1" w:styleId="Titre3Car">
    <w:name w:val="Titre 3 Car"/>
    <w:basedOn w:val="Policepardfaut"/>
    <w:link w:val="Titre3"/>
    <w:uiPriority w:val="9"/>
    <w:rsid w:val="00DD756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phaelledoublier-hypnos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aphaelledoublier-hypnose.com/auto-hypnos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Raphaelle Doublier</dc:creator>
  <cp:lastModifiedBy>Raphaelle Doublier</cp:lastModifiedBy>
  <cp:revision>2</cp:revision>
  <cp:lastPrinted>2020-12-04T08:55:00Z</cp:lastPrinted>
  <dcterms:created xsi:type="dcterms:W3CDTF">2021-12-01T07:32:00Z</dcterms:created>
  <dcterms:modified xsi:type="dcterms:W3CDTF">2021-12-01T07:32:00Z</dcterms:modified>
</cp:coreProperties>
</file>